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5CA0" w14:textId="41EC03D7" w:rsidR="00F45B11" w:rsidRPr="00F45B11" w:rsidRDefault="003220F4" w:rsidP="00F45B11">
      <w:pPr>
        <w:jc w:val="right"/>
        <w:rPr>
          <w:rFonts w:ascii="Arial" w:hAnsi="Arial"/>
          <w:color w:val="1B365F"/>
          <w:sz w:val="18"/>
          <w:szCs w:val="18"/>
          <w:lang w:val="it-IT"/>
        </w:rPr>
      </w:pPr>
      <w:r w:rsidRPr="003220F4">
        <w:rPr>
          <w:rFonts w:ascii="Arial" w:hAnsi="Arial"/>
          <w:color w:val="1B365F"/>
          <w:sz w:val="18"/>
          <w:szCs w:val="18"/>
          <w:lang w:val="it-IT"/>
        </w:rPr>
        <w:t>Puteaux, 0</w:t>
      </w:r>
      <w:r w:rsidR="003D4B83">
        <w:rPr>
          <w:rFonts w:ascii="Arial" w:hAnsi="Arial"/>
          <w:color w:val="1B365F"/>
          <w:sz w:val="18"/>
          <w:szCs w:val="18"/>
          <w:lang w:val="it-IT"/>
        </w:rPr>
        <w:t>6</w:t>
      </w:r>
      <w:r w:rsidRPr="003220F4">
        <w:rPr>
          <w:rFonts w:ascii="Arial" w:hAnsi="Arial"/>
          <w:color w:val="1B365F"/>
          <w:sz w:val="18"/>
          <w:szCs w:val="18"/>
          <w:lang w:val="it-IT"/>
        </w:rPr>
        <w:t xml:space="preserve"> juin </w:t>
      </w:r>
      <w:r w:rsidR="00F45B11" w:rsidRPr="003220F4">
        <w:rPr>
          <w:rFonts w:ascii="Arial" w:hAnsi="Arial"/>
          <w:color w:val="1B365F"/>
          <w:sz w:val="18"/>
          <w:szCs w:val="18"/>
          <w:lang w:val="it-IT"/>
        </w:rPr>
        <w:t>2023</w:t>
      </w:r>
    </w:p>
    <w:p w14:paraId="4649ABDF" w14:textId="14AFE939" w:rsidR="009D4392" w:rsidRPr="002E5871" w:rsidRDefault="00A140C1" w:rsidP="002E5871">
      <w:pPr>
        <w:jc w:val="center"/>
        <w:rPr>
          <w:sz w:val="28"/>
          <w:szCs w:val="28"/>
          <w:u w:val="single"/>
          <w:lang w:val="fr-CH"/>
        </w:rPr>
      </w:pPr>
      <w:r w:rsidRPr="00A140C1">
        <w:rPr>
          <w:rFonts w:ascii="Arial" w:hAnsi="Arial"/>
          <w:b/>
          <w:bCs/>
          <w:color w:val="1B365F"/>
          <w:sz w:val="28"/>
          <w:szCs w:val="28"/>
          <w:u w:val="single"/>
          <w:lang w:val="it-IT"/>
        </w:rPr>
        <w:t>COMMUNIQUÉ DE PRESSE</w:t>
      </w:r>
    </w:p>
    <w:p w14:paraId="56463FAF" w14:textId="2A12A87D" w:rsidR="009A52CF" w:rsidRPr="002E5871" w:rsidRDefault="002E5871" w:rsidP="009A52CF">
      <w:pPr>
        <w:jc w:val="center"/>
        <w:rPr>
          <w:rFonts w:ascii="Arial" w:hAnsi="Arial"/>
          <w:b/>
          <w:bCs/>
          <w:sz w:val="24"/>
          <w:szCs w:val="24"/>
          <w:lang w:val="fr-FR"/>
        </w:rPr>
      </w:pPr>
      <w:r w:rsidRPr="002E5871">
        <w:rPr>
          <w:rFonts w:ascii="Arial" w:hAnsi="Arial"/>
          <w:b/>
          <w:bCs/>
          <w:sz w:val="24"/>
          <w:szCs w:val="24"/>
          <w:lang w:val="fr-FR"/>
        </w:rPr>
        <w:t xml:space="preserve">AGL </w:t>
      </w:r>
      <w:r w:rsidR="009A52CF" w:rsidRPr="009A52CF">
        <w:rPr>
          <w:rFonts w:ascii="Arial" w:hAnsi="Arial"/>
          <w:b/>
          <w:bCs/>
          <w:sz w:val="24"/>
          <w:szCs w:val="24"/>
          <w:lang w:val="fr-FR"/>
        </w:rPr>
        <w:t xml:space="preserve">met en avant son expertise logistique en Afrique à la </w:t>
      </w:r>
      <w:proofErr w:type="spellStart"/>
      <w:r w:rsidR="009A52CF" w:rsidRPr="009A52CF">
        <w:rPr>
          <w:rFonts w:ascii="Arial" w:hAnsi="Arial"/>
          <w:b/>
          <w:bCs/>
          <w:sz w:val="24"/>
          <w:szCs w:val="24"/>
          <w:lang w:val="fr-FR"/>
        </w:rPr>
        <w:t>Breakbulk</w:t>
      </w:r>
      <w:proofErr w:type="spellEnd"/>
      <w:r w:rsidR="009A52CF" w:rsidRPr="009A52CF">
        <w:rPr>
          <w:rFonts w:ascii="Arial" w:hAnsi="Arial"/>
          <w:b/>
          <w:bCs/>
          <w:sz w:val="24"/>
          <w:szCs w:val="24"/>
          <w:lang w:val="fr-FR"/>
        </w:rPr>
        <w:t xml:space="preserve"> 2023, le salon incontournable de l'industrie.</w:t>
      </w:r>
    </w:p>
    <w:p w14:paraId="46554D53" w14:textId="4B2C88EB" w:rsidR="009A52CF" w:rsidRPr="009A52CF" w:rsidRDefault="002E5871" w:rsidP="003D4B83">
      <w:pPr>
        <w:jc w:val="both"/>
        <w:rPr>
          <w:rFonts w:ascii="Arial" w:hAnsi="Arial"/>
          <w:sz w:val="18"/>
          <w:szCs w:val="18"/>
          <w:lang w:val="fr-FR"/>
        </w:rPr>
      </w:pPr>
      <w:r w:rsidRPr="002E5871">
        <w:rPr>
          <w:rFonts w:ascii="Arial" w:hAnsi="Arial"/>
          <w:sz w:val="18"/>
          <w:szCs w:val="18"/>
          <w:lang w:val="fr-FR"/>
        </w:rPr>
        <w:t>AGL (</w:t>
      </w:r>
      <w:proofErr w:type="spellStart"/>
      <w:r w:rsidRPr="002E5871">
        <w:rPr>
          <w:rFonts w:ascii="Arial" w:hAnsi="Arial"/>
          <w:sz w:val="18"/>
          <w:szCs w:val="18"/>
          <w:lang w:val="fr-FR"/>
        </w:rPr>
        <w:t>Africa</w:t>
      </w:r>
      <w:proofErr w:type="spellEnd"/>
      <w:r w:rsidRPr="002E5871">
        <w:rPr>
          <w:rFonts w:ascii="Arial" w:hAnsi="Arial"/>
          <w:sz w:val="18"/>
          <w:szCs w:val="18"/>
          <w:lang w:val="fr-FR"/>
        </w:rPr>
        <w:t xml:space="preserve"> Global </w:t>
      </w:r>
      <w:proofErr w:type="spellStart"/>
      <w:r w:rsidRPr="002E5871">
        <w:rPr>
          <w:rFonts w:ascii="Arial" w:hAnsi="Arial"/>
          <w:sz w:val="18"/>
          <w:szCs w:val="18"/>
          <w:lang w:val="fr-FR"/>
        </w:rPr>
        <w:t>Logistics</w:t>
      </w:r>
      <w:proofErr w:type="spellEnd"/>
      <w:r w:rsidRPr="002E5871">
        <w:rPr>
          <w:rFonts w:ascii="Arial" w:hAnsi="Arial"/>
          <w:sz w:val="18"/>
          <w:szCs w:val="18"/>
          <w:lang w:val="fr-FR"/>
        </w:rPr>
        <w:t>) participe</w:t>
      </w:r>
      <w:r w:rsidR="009A52CF">
        <w:rPr>
          <w:rFonts w:ascii="Arial" w:hAnsi="Arial"/>
          <w:sz w:val="18"/>
          <w:szCs w:val="18"/>
          <w:lang w:val="fr-FR"/>
        </w:rPr>
        <w:t xml:space="preserve"> aujourd’hui</w:t>
      </w:r>
      <w:r w:rsidRPr="002E5871">
        <w:rPr>
          <w:rFonts w:ascii="Arial" w:hAnsi="Arial"/>
          <w:sz w:val="18"/>
          <w:szCs w:val="18"/>
          <w:lang w:val="fr-FR"/>
        </w:rPr>
        <w:t xml:space="preserve"> au</w:t>
      </w:r>
      <w:r w:rsidR="009A52CF">
        <w:rPr>
          <w:rFonts w:ascii="Arial" w:hAnsi="Arial"/>
          <w:sz w:val="18"/>
          <w:szCs w:val="18"/>
          <w:lang w:val="fr-FR"/>
        </w:rPr>
        <w:t xml:space="preserve"> </w:t>
      </w:r>
      <w:r w:rsidRPr="002E5871">
        <w:rPr>
          <w:rFonts w:ascii="Arial" w:hAnsi="Arial"/>
          <w:sz w:val="18"/>
          <w:szCs w:val="18"/>
          <w:lang w:val="fr-FR"/>
        </w:rPr>
        <w:t xml:space="preserve">salon professionnel </w:t>
      </w:r>
      <w:proofErr w:type="spellStart"/>
      <w:r w:rsidRPr="002E5871">
        <w:rPr>
          <w:rFonts w:ascii="Arial" w:hAnsi="Arial"/>
          <w:sz w:val="18"/>
          <w:szCs w:val="18"/>
          <w:lang w:val="fr-FR"/>
        </w:rPr>
        <w:t>Breakbulk</w:t>
      </w:r>
      <w:proofErr w:type="spellEnd"/>
      <w:r w:rsidRPr="002E5871">
        <w:rPr>
          <w:rFonts w:ascii="Arial" w:hAnsi="Arial"/>
          <w:sz w:val="18"/>
          <w:szCs w:val="18"/>
          <w:lang w:val="fr-FR"/>
        </w:rPr>
        <w:t xml:space="preserve"> Europe qui se tiendra du </w:t>
      </w:r>
      <w:r>
        <w:rPr>
          <w:rFonts w:ascii="Arial" w:hAnsi="Arial"/>
          <w:sz w:val="18"/>
          <w:szCs w:val="18"/>
          <w:lang w:val="fr-FR"/>
        </w:rPr>
        <w:t>06 au 08 juin 20</w:t>
      </w:r>
      <w:r w:rsidRPr="002E5871">
        <w:rPr>
          <w:rFonts w:ascii="Arial" w:hAnsi="Arial"/>
          <w:sz w:val="18"/>
          <w:szCs w:val="18"/>
          <w:lang w:val="fr-FR"/>
        </w:rPr>
        <w:t>23</w:t>
      </w:r>
      <w:r>
        <w:rPr>
          <w:rFonts w:ascii="Arial" w:hAnsi="Arial"/>
          <w:sz w:val="18"/>
          <w:szCs w:val="18"/>
          <w:lang w:val="fr-FR"/>
        </w:rPr>
        <w:t xml:space="preserve"> </w:t>
      </w:r>
      <w:r w:rsidRPr="002E5871">
        <w:rPr>
          <w:rFonts w:ascii="Arial" w:hAnsi="Arial"/>
          <w:sz w:val="18"/>
          <w:szCs w:val="18"/>
          <w:lang w:val="fr-FR"/>
        </w:rPr>
        <w:t xml:space="preserve">à </w:t>
      </w:r>
      <w:r>
        <w:rPr>
          <w:rFonts w:ascii="Arial" w:hAnsi="Arial"/>
          <w:sz w:val="18"/>
          <w:szCs w:val="18"/>
          <w:lang w:val="fr-FR"/>
        </w:rPr>
        <w:t xml:space="preserve">Rotterdam, au Pays-Bas. </w:t>
      </w:r>
      <w:r w:rsidR="009A52CF" w:rsidRPr="009A52CF">
        <w:rPr>
          <w:rFonts w:ascii="Arial" w:hAnsi="Arial"/>
          <w:sz w:val="18"/>
          <w:szCs w:val="18"/>
          <w:lang w:val="fr-FR"/>
        </w:rPr>
        <w:t>AGL profitera de cette occasion pour présenter ses expertises logistiques spécifiques à l'Afrique et valoriser sa position de partenaire privilégié des entreprises internationales souhaitant explorer et travailler avec le marché africain en pleine croissance.</w:t>
      </w:r>
    </w:p>
    <w:p w14:paraId="316C9F31" w14:textId="387073A2" w:rsidR="009A52CF" w:rsidRPr="009A52CF" w:rsidRDefault="00C96C67" w:rsidP="003D4B83">
      <w:pPr>
        <w:jc w:val="both"/>
        <w:rPr>
          <w:rFonts w:ascii="Arial" w:hAnsi="Arial"/>
          <w:sz w:val="18"/>
          <w:szCs w:val="18"/>
          <w:lang w:val="fr-FR"/>
        </w:rPr>
      </w:pPr>
      <w:r>
        <w:rPr>
          <w:rFonts w:ascii="Arial" w:hAnsi="Arial"/>
          <w:sz w:val="18"/>
          <w:szCs w:val="18"/>
          <w:lang w:val="fr-FR"/>
        </w:rPr>
        <w:t>Opérateur multimodal de référence en Afrique, AGL</w:t>
      </w:r>
      <w:r w:rsidR="003E6CBE">
        <w:rPr>
          <w:rFonts w:ascii="Arial" w:hAnsi="Arial"/>
          <w:sz w:val="18"/>
          <w:szCs w:val="18"/>
          <w:lang w:val="fr-FR"/>
        </w:rPr>
        <w:t xml:space="preserve"> ambitionne de connecter l’Afrique à elle-même et au reste du monde, </w:t>
      </w:r>
      <w:r>
        <w:rPr>
          <w:rFonts w:ascii="Arial" w:hAnsi="Arial"/>
          <w:sz w:val="18"/>
          <w:szCs w:val="18"/>
          <w:lang w:val="fr-FR"/>
        </w:rPr>
        <w:t>e</w:t>
      </w:r>
      <w:r w:rsidR="003E6CBE">
        <w:rPr>
          <w:rFonts w:ascii="Arial" w:hAnsi="Arial"/>
          <w:sz w:val="18"/>
          <w:szCs w:val="18"/>
          <w:lang w:val="fr-FR"/>
        </w:rPr>
        <w:t>n se</w:t>
      </w:r>
      <w:r>
        <w:rPr>
          <w:rFonts w:ascii="Arial" w:hAnsi="Arial"/>
          <w:sz w:val="18"/>
          <w:szCs w:val="18"/>
          <w:lang w:val="fr-FR"/>
        </w:rPr>
        <w:t xml:space="preserve"> positionn</w:t>
      </w:r>
      <w:r w:rsidR="003E6CBE">
        <w:rPr>
          <w:rFonts w:ascii="Arial" w:hAnsi="Arial"/>
          <w:sz w:val="18"/>
          <w:szCs w:val="18"/>
          <w:lang w:val="fr-FR"/>
        </w:rPr>
        <w:t>ant</w:t>
      </w:r>
      <w:r>
        <w:rPr>
          <w:rFonts w:ascii="Arial" w:hAnsi="Arial"/>
          <w:sz w:val="18"/>
          <w:szCs w:val="18"/>
          <w:lang w:val="fr-FR"/>
        </w:rPr>
        <w:t xml:space="preserve"> comme un partenaire de confiance, </w:t>
      </w:r>
      <w:r w:rsidR="003E6CBE">
        <w:rPr>
          <w:rFonts w:ascii="Arial" w:hAnsi="Arial"/>
          <w:sz w:val="18"/>
          <w:szCs w:val="18"/>
          <w:lang w:val="fr-FR"/>
        </w:rPr>
        <w:t>capable</w:t>
      </w:r>
      <w:r>
        <w:rPr>
          <w:rFonts w:ascii="Arial" w:hAnsi="Arial"/>
          <w:sz w:val="18"/>
          <w:szCs w:val="18"/>
          <w:lang w:val="fr-FR"/>
        </w:rPr>
        <w:t xml:space="preserve"> de proposer des</w:t>
      </w:r>
      <w:r w:rsidR="003E6CBE">
        <w:rPr>
          <w:rFonts w:ascii="Arial" w:hAnsi="Arial"/>
          <w:sz w:val="18"/>
          <w:szCs w:val="18"/>
          <w:lang w:val="fr-FR"/>
        </w:rPr>
        <w:t xml:space="preserve"> solutions logistiques adaptées à ses clients, peu importe le territoire de départ et d’arrivée. </w:t>
      </w:r>
      <w:r w:rsidR="004941BF">
        <w:rPr>
          <w:rFonts w:ascii="Arial" w:hAnsi="Arial"/>
          <w:sz w:val="18"/>
          <w:szCs w:val="18"/>
          <w:lang w:val="fr-FR"/>
        </w:rPr>
        <w:t xml:space="preserve">Soutenu par </w:t>
      </w:r>
      <w:r w:rsidR="003E6CBE">
        <w:rPr>
          <w:rFonts w:ascii="Arial" w:hAnsi="Arial"/>
          <w:sz w:val="18"/>
          <w:szCs w:val="18"/>
          <w:lang w:val="fr-FR"/>
        </w:rPr>
        <w:t xml:space="preserve">le réseau </w:t>
      </w:r>
      <w:r w:rsidR="004E6560">
        <w:rPr>
          <w:rFonts w:ascii="Arial" w:hAnsi="Arial"/>
          <w:sz w:val="18"/>
          <w:szCs w:val="18"/>
          <w:lang w:val="fr-FR"/>
        </w:rPr>
        <w:t xml:space="preserve">du Groupe MSC, premier armateur mondial, </w:t>
      </w:r>
      <w:r w:rsidR="003A05D0">
        <w:rPr>
          <w:rFonts w:ascii="Arial" w:hAnsi="Arial"/>
          <w:sz w:val="18"/>
          <w:szCs w:val="18"/>
          <w:lang w:val="fr-FR"/>
        </w:rPr>
        <w:t xml:space="preserve">l’entreprise </w:t>
      </w:r>
      <w:r w:rsidR="00FC33A0">
        <w:rPr>
          <w:rFonts w:ascii="Arial" w:hAnsi="Arial"/>
          <w:sz w:val="18"/>
          <w:szCs w:val="18"/>
          <w:lang w:val="fr-FR"/>
        </w:rPr>
        <w:t xml:space="preserve">dispose d’une </w:t>
      </w:r>
      <w:r w:rsidR="009A52CF" w:rsidRPr="003D4B83">
        <w:rPr>
          <w:rFonts w:ascii="Arial" w:hAnsi="Arial"/>
          <w:sz w:val="18"/>
          <w:szCs w:val="18"/>
          <w:lang w:val="fr-FR"/>
        </w:rPr>
        <w:t>connaissance approfondie du continent africain et d’une expérience solide dans la gestion des flux de marchandises complexes vers et depuis cette région du monde. En tant qu'entreprise logistique de premier plan, AGL propose des solutions complètes</w:t>
      </w:r>
      <w:r w:rsidR="003F3E02">
        <w:rPr>
          <w:rFonts w:ascii="Arial" w:hAnsi="Arial"/>
          <w:sz w:val="18"/>
          <w:szCs w:val="18"/>
          <w:lang w:val="fr-FR"/>
        </w:rPr>
        <w:t>,</w:t>
      </w:r>
      <w:r w:rsidR="009A52CF" w:rsidRPr="003D4B83">
        <w:rPr>
          <w:rFonts w:ascii="Arial" w:hAnsi="Arial"/>
          <w:sz w:val="18"/>
          <w:szCs w:val="18"/>
          <w:lang w:val="fr-FR"/>
        </w:rPr>
        <w:t xml:space="preserve"> personnalisées</w:t>
      </w:r>
      <w:r w:rsidR="003F3E02">
        <w:rPr>
          <w:rFonts w:ascii="Arial" w:hAnsi="Arial"/>
          <w:sz w:val="18"/>
          <w:szCs w:val="18"/>
          <w:lang w:val="fr-FR"/>
        </w:rPr>
        <w:t xml:space="preserve"> et </w:t>
      </w:r>
      <w:r w:rsidR="009A52CF" w:rsidRPr="003D4B83">
        <w:rPr>
          <w:rFonts w:ascii="Arial" w:hAnsi="Arial"/>
          <w:sz w:val="18"/>
          <w:szCs w:val="18"/>
          <w:lang w:val="fr-FR"/>
        </w:rPr>
        <w:t xml:space="preserve">adaptées aux défis uniques que présente le marché africain. Que ce soit pour le transport de marchandises par voie terrestre, aérienne ou maritime, AGL dispose des compétences et de l'infrastructure nécessaires pour assurer une gestion </w:t>
      </w:r>
      <w:proofErr w:type="gramStart"/>
      <w:r w:rsidR="009A52CF" w:rsidRPr="003D4B83">
        <w:rPr>
          <w:rFonts w:ascii="Arial" w:hAnsi="Arial"/>
          <w:sz w:val="18"/>
          <w:szCs w:val="18"/>
          <w:lang w:val="fr-FR"/>
        </w:rPr>
        <w:t>efficace</w:t>
      </w:r>
      <w:proofErr w:type="gramEnd"/>
      <w:r w:rsidR="009A52CF" w:rsidRPr="003D4B83">
        <w:rPr>
          <w:rFonts w:ascii="Arial" w:hAnsi="Arial"/>
          <w:sz w:val="18"/>
          <w:szCs w:val="18"/>
          <w:lang w:val="fr-FR"/>
        </w:rPr>
        <w:t xml:space="preserve"> et fiable de la chaîne d'approvisionnement, </w:t>
      </w:r>
      <w:r w:rsidR="009A52CF">
        <w:rPr>
          <w:rFonts w:ascii="Arial" w:hAnsi="Arial"/>
          <w:sz w:val="18"/>
          <w:szCs w:val="18"/>
          <w:lang w:val="fr-FR"/>
        </w:rPr>
        <w:t>reposant sur</w:t>
      </w:r>
      <w:r w:rsidR="003A32C8">
        <w:rPr>
          <w:rFonts w:ascii="Arial" w:hAnsi="Arial"/>
          <w:sz w:val="18"/>
          <w:szCs w:val="18"/>
          <w:lang w:val="fr-FR"/>
        </w:rPr>
        <w:t xml:space="preserve"> l’expertise de ses 2</w:t>
      </w:r>
      <w:r w:rsidR="009A52CF">
        <w:rPr>
          <w:rFonts w:ascii="Arial" w:hAnsi="Arial"/>
          <w:sz w:val="18"/>
          <w:szCs w:val="18"/>
          <w:lang w:val="fr-FR"/>
        </w:rPr>
        <w:t>3</w:t>
      </w:r>
      <w:r w:rsidR="003A32C8">
        <w:rPr>
          <w:rFonts w:ascii="Arial" w:hAnsi="Arial"/>
          <w:sz w:val="18"/>
          <w:szCs w:val="18"/>
          <w:lang w:val="fr-FR"/>
        </w:rPr>
        <w:t xml:space="preserve"> 000 collaborateurs répartis </w:t>
      </w:r>
      <w:r w:rsidR="00730B01">
        <w:rPr>
          <w:rFonts w:ascii="Arial" w:hAnsi="Arial"/>
          <w:sz w:val="18"/>
          <w:szCs w:val="18"/>
          <w:lang w:val="fr-FR"/>
        </w:rPr>
        <w:t>dans 49 pays</w:t>
      </w:r>
      <w:r w:rsidR="009A52CF">
        <w:rPr>
          <w:rFonts w:ascii="Arial" w:hAnsi="Arial"/>
          <w:sz w:val="18"/>
          <w:szCs w:val="18"/>
          <w:lang w:val="fr-FR"/>
        </w:rPr>
        <w:t>.</w:t>
      </w:r>
    </w:p>
    <w:p w14:paraId="4082804D" w14:textId="2B12E716" w:rsidR="00171F02" w:rsidRDefault="00171F02" w:rsidP="003D4B83">
      <w:pPr>
        <w:jc w:val="both"/>
        <w:rPr>
          <w:rFonts w:ascii="Arial" w:hAnsi="Arial"/>
          <w:sz w:val="18"/>
          <w:szCs w:val="18"/>
          <w:lang w:val="fr-FR"/>
        </w:rPr>
      </w:pPr>
      <w:r>
        <w:rPr>
          <w:rFonts w:ascii="Arial" w:hAnsi="Arial"/>
          <w:sz w:val="18"/>
          <w:szCs w:val="18"/>
          <w:lang w:val="fr-FR"/>
        </w:rPr>
        <w:t xml:space="preserve">L’entreprise sera également représentée par sa filiale Afritramp, </w:t>
      </w:r>
      <w:r w:rsidR="00CA26F1">
        <w:rPr>
          <w:rFonts w:ascii="Arial" w:hAnsi="Arial"/>
          <w:sz w:val="18"/>
          <w:szCs w:val="18"/>
          <w:lang w:val="fr-FR"/>
        </w:rPr>
        <w:t xml:space="preserve">spécialiste des </w:t>
      </w:r>
      <w:r w:rsidR="00CA26F1" w:rsidRPr="00CA26F1">
        <w:rPr>
          <w:rFonts w:ascii="Arial" w:hAnsi="Arial"/>
          <w:sz w:val="18"/>
          <w:szCs w:val="18"/>
          <w:lang w:val="fr-FR"/>
        </w:rPr>
        <w:t>services</w:t>
      </w:r>
      <w:r w:rsidR="00EC3A21">
        <w:rPr>
          <w:rFonts w:ascii="Arial" w:hAnsi="Arial"/>
          <w:sz w:val="18"/>
          <w:szCs w:val="18"/>
          <w:lang w:val="fr-FR"/>
        </w:rPr>
        <w:t xml:space="preserve"> maritimes </w:t>
      </w:r>
      <w:r w:rsidR="000D4C92">
        <w:rPr>
          <w:rFonts w:ascii="Arial" w:hAnsi="Arial"/>
          <w:sz w:val="18"/>
          <w:szCs w:val="18"/>
          <w:lang w:val="fr-FR"/>
        </w:rPr>
        <w:t>à travers plus de 7</w:t>
      </w:r>
      <w:r w:rsidR="00F66199">
        <w:rPr>
          <w:rFonts w:ascii="Arial" w:hAnsi="Arial"/>
          <w:sz w:val="18"/>
          <w:szCs w:val="18"/>
          <w:lang w:val="fr-FR"/>
        </w:rPr>
        <w:t>0 agences</w:t>
      </w:r>
      <w:r w:rsidR="00EC3A21">
        <w:rPr>
          <w:rFonts w:ascii="Arial" w:hAnsi="Arial"/>
          <w:sz w:val="18"/>
          <w:szCs w:val="18"/>
          <w:lang w:val="fr-FR"/>
        </w:rPr>
        <w:t>. L’entreprise</w:t>
      </w:r>
      <w:r w:rsidR="00C20443">
        <w:rPr>
          <w:rFonts w:ascii="Arial" w:hAnsi="Arial"/>
          <w:sz w:val="18"/>
          <w:szCs w:val="18"/>
          <w:lang w:val="fr-FR"/>
        </w:rPr>
        <w:t xml:space="preserve"> gère plus de 6000 escales par an</w:t>
      </w:r>
      <w:r w:rsidR="007B3736">
        <w:rPr>
          <w:rFonts w:ascii="Arial" w:hAnsi="Arial"/>
          <w:sz w:val="18"/>
          <w:szCs w:val="18"/>
          <w:lang w:val="fr-FR"/>
        </w:rPr>
        <w:t>, dans 15 ports africains, et</w:t>
      </w:r>
      <w:r w:rsidR="00EC3A21">
        <w:rPr>
          <w:rFonts w:ascii="Arial" w:hAnsi="Arial"/>
          <w:sz w:val="18"/>
          <w:szCs w:val="18"/>
          <w:lang w:val="fr-FR"/>
        </w:rPr>
        <w:t xml:space="preserve"> fournit</w:t>
      </w:r>
      <w:r w:rsidR="007B3736">
        <w:rPr>
          <w:rFonts w:ascii="Arial" w:hAnsi="Arial"/>
          <w:sz w:val="18"/>
          <w:szCs w:val="18"/>
          <w:lang w:val="fr-FR"/>
        </w:rPr>
        <w:t xml:space="preserve"> une gamme complète de </w:t>
      </w:r>
      <w:r w:rsidR="00EC3A21">
        <w:rPr>
          <w:rFonts w:ascii="Arial" w:hAnsi="Arial"/>
          <w:sz w:val="18"/>
          <w:szCs w:val="18"/>
          <w:lang w:val="fr-FR"/>
        </w:rPr>
        <w:t>s</w:t>
      </w:r>
      <w:r w:rsidR="00C20443">
        <w:rPr>
          <w:rFonts w:ascii="Arial" w:hAnsi="Arial"/>
          <w:sz w:val="18"/>
          <w:szCs w:val="18"/>
          <w:lang w:val="fr-FR"/>
        </w:rPr>
        <w:t xml:space="preserve">olutions de manutention </w:t>
      </w:r>
      <w:r w:rsidR="00F66199">
        <w:rPr>
          <w:rFonts w:ascii="Arial" w:hAnsi="Arial"/>
          <w:sz w:val="18"/>
          <w:szCs w:val="18"/>
          <w:lang w:val="fr-FR"/>
        </w:rPr>
        <w:t xml:space="preserve">maritimes, </w:t>
      </w:r>
      <w:r w:rsidR="00ED5FDA" w:rsidRPr="00ED5FDA">
        <w:rPr>
          <w:rFonts w:ascii="Arial" w:hAnsi="Arial"/>
          <w:sz w:val="18"/>
          <w:szCs w:val="18"/>
          <w:lang w:val="fr-FR"/>
        </w:rPr>
        <w:t xml:space="preserve">tels que l'acconage, l'entreposage, le transport terrestre, la logistique et le courtage maritime. </w:t>
      </w:r>
    </w:p>
    <w:p w14:paraId="1CC3F44B" w14:textId="6CAED65B" w:rsidR="0097435B" w:rsidRPr="003D4B83" w:rsidRDefault="00E9259C" w:rsidP="003D4B83">
      <w:pPr>
        <w:jc w:val="both"/>
        <w:rPr>
          <w:rFonts w:ascii="Arial" w:hAnsi="Arial"/>
          <w:sz w:val="18"/>
          <w:szCs w:val="18"/>
          <w:lang w:val="fr-FR"/>
        </w:rPr>
      </w:pPr>
      <w:r>
        <w:rPr>
          <w:rFonts w:ascii="Arial" w:hAnsi="Arial"/>
          <w:sz w:val="18"/>
          <w:szCs w:val="18"/>
          <w:lang w:val="fr-FR"/>
        </w:rPr>
        <w:t>Aujourd’hui</w:t>
      </w:r>
      <w:r w:rsidR="00E74B3B">
        <w:rPr>
          <w:rFonts w:ascii="Arial" w:hAnsi="Arial"/>
          <w:sz w:val="18"/>
          <w:szCs w:val="18"/>
          <w:lang w:val="fr-FR"/>
        </w:rPr>
        <w:t>, AGL</w:t>
      </w:r>
      <w:r w:rsidR="009A52CF" w:rsidRPr="003D4B83">
        <w:rPr>
          <w:rFonts w:ascii="Arial" w:hAnsi="Arial"/>
          <w:sz w:val="18"/>
          <w:szCs w:val="18"/>
          <w:lang w:val="fr-FR"/>
        </w:rPr>
        <w:t xml:space="preserve"> se positionne </w:t>
      </w:r>
      <w:r w:rsidR="003F3E02">
        <w:rPr>
          <w:rFonts w:ascii="Arial" w:hAnsi="Arial"/>
          <w:sz w:val="18"/>
          <w:szCs w:val="18"/>
          <w:lang w:val="fr-FR"/>
        </w:rPr>
        <w:t>aux côtés d</w:t>
      </w:r>
      <w:r w:rsidR="009A52CF" w:rsidRPr="003D4B83">
        <w:rPr>
          <w:rFonts w:ascii="Arial" w:hAnsi="Arial"/>
          <w:sz w:val="18"/>
          <w:szCs w:val="18"/>
          <w:lang w:val="fr-FR"/>
        </w:rPr>
        <w:t>es entreprises internationales qui cherchent à s'implanter en Afrique ou à étendre leurs opérations existantes sur le continent. Grâce à</w:t>
      </w:r>
      <w:r w:rsidR="009A52CF">
        <w:rPr>
          <w:rFonts w:ascii="Arial" w:hAnsi="Arial"/>
          <w:sz w:val="18"/>
          <w:szCs w:val="18"/>
          <w:lang w:val="fr-FR"/>
        </w:rPr>
        <w:t xml:space="preserve"> la force de son réseau international et loca</w:t>
      </w:r>
      <w:r w:rsidR="0097435B">
        <w:rPr>
          <w:rFonts w:ascii="Arial" w:hAnsi="Arial"/>
          <w:sz w:val="18"/>
          <w:szCs w:val="18"/>
          <w:lang w:val="fr-FR"/>
        </w:rPr>
        <w:t>l</w:t>
      </w:r>
      <w:r w:rsidR="009A52CF">
        <w:rPr>
          <w:rFonts w:ascii="Arial" w:hAnsi="Arial"/>
          <w:sz w:val="18"/>
          <w:szCs w:val="18"/>
          <w:lang w:val="fr-FR"/>
        </w:rPr>
        <w:t>, l’entreprise défend une expertise unique sur le continent africain, et se réjouit de pouvoir proposer à tous ses clients, armateurs,</w:t>
      </w:r>
      <w:r w:rsidR="009A52CF" w:rsidRPr="009A52CF">
        <w:rPr>
          <w:rFonts w:ascii="Arial" w:hAnsi="Arial"/>
          <w:sz w:val="18"/>
          <w:szCs w:val="18"/>
          <w:lang w:val="fr-FR"/>
        </w:rPr>
        <w:t xml:space="preserve"> </w:t>
      </w:r>
      <w:r w:rsidR="009A52CF">
        <w:rPr>
          <w:rFonts w:ascii="Arial" w:hAnsi="Arial"/>
          <w:sz w:val="18"/>
          <w:szCs w:val="18"/>
          <w:lang w:val="fr-FR"/>
        </w:rPr>
        <w:t xml:space="preserve">compagnies maritimes de lignes régulières, grands groupes industriels, et autres ; des solutions </w:t>
      </w:r>
      <w:r w:rsidR="009A52CF" w:rsidRPr="003D4B83">
        <w:rPr>
          <w:rFonts w:ascii="Arial" w:hAnsi="Arial"/>
          <w:sz w:val="18"/>
          <w:szCs w:val="18"/>
          <w:lang w:val="fr-FR"/>
        </w:rPr>
        <w:t>logistiques clés en main, en prenant en compte les spécificités culturelles, réglementaires et opérationnelles propres à chaque pays africain.</w:t>
      </w:r>
    </w:p>
    <w:p w14:paraId="1F6F1977" w14:textId="4347ADB7" w:rsidR="0097435B" w:rsidRPr="0097435B" w:rsidRDefault="0097435B" w:rsidP="003D4B83">
      <w:pPr>
        <w:jc w:val="both"/>
        <w:rPr>
          <w:rFonts w:ascii="Segoe UI" w:hAnsi="Segoe UI" w:cs="Segoe UI"/>
          <w:color w:val="374151"/>
          <w:shd w:val="clear" w:color="auto" w:fill="F7F7F8"/>
          <w:lang w:val="fr-FR"/>
        </w:rPr>
      </w:pPr>
      <w:r w:rsidRPr="003D4B83">
        <w:rPr>
          <w:rFonts w:ascii="Arial" w:hAnsi="Arial"/>
          <w:i/>
          <w:iCs/>
          <w:sz w:val="18"/>
          <w:szCs w:val="18"/>
          <w:lang w:val="fr-FR"/>
        </w:rPr>
        <w:t xml:space="preserve">« Nous croyons fermement en l'avenir de l'Afrique et en son potentiel économique. En participant à la </w:t>
      </w:r>
      <w:proofErr w:type="spellStart"/>
      <w:r w:rsidRPr="003D4B83">
        <w:rPr>
          <w:rFonts w:ascii="Arial" w:hAnsi="Arial"/>
          <w:i/>
          <w:iCs/>
          <w:sz w:val="18"/>
          <w:szCs w:val="18"/>
          <w:lang w:val="fr-FR"/>
        </w:rPr>
        <w:t>Breakbulk</w:t>
      </w:r>
      <w:proofErr w:type="spellEnd"/>
      <w:r w:rsidRPr="003D4B83">
        <w:rPr>
          <w:rFonts w:ascii="Arial" w:hAnsi="Arial"/>
          <w:i/>
          <w:iCs/>
          <w:sz w:val="18"/>
          <w:szCs w:val="18"/>
          <w:lang w:val="fr-FR"/>
        </w:rPr>
        <w:t>, nous réaffirmons notre engagement à accompagner durablement les transformations en cours sur le continent. Notre objectif est de contribuer activement au développement économique de l'Afrique en facilitant les échanges</w:t>
      </w:r>
      <w:r w:rsidRPr="003D4B83">
        <w:rPr>
          <w:rFonts w:ascii="Segoe UI" w:hAnsi="Segoe UI" w:cs="Segoe UI"/>
          <w:i/>
          <w:iCs/>
          <w:color w:val="374151"/>
          <w:shd w:val="clear" w:color="auto" w:fill="F7F7F8"/>
          <w:lang w:val="fr-FR"/>
        </w:rPr>
        <w:t xml:space="preserve"> </w:t>
      </w:r>
      <w:r w:rsidRPr="003D4B83">
        <w:rPr>
          <w:rFonts w:ascii="Arial" w:hAnsi="Arial"/>
          <w:i/>
          <w:iCs/>
          <w:sz w:val="18"/>
          <w:szCs w:val="18"/>
          <w:lang w:val="fr-FR"/>
        </w:rPr>
        <w:t>commerciaux internationaux, en favorisant les investissements et en offrant des solutions logistiques innovantes. »</w:t>
      </w:r>
      <w:r>
        <w:rPr>
          <w:rFonts w:ascii="Segoe UI" w:hAnsi="Segoe UI" w:cs="Segoe UI"/>
          <w:color w:val="374151"/>
          <w:shd w:val="clear" w:color="auto" w:fill="F7F7F8"/>
          <w:lang w:val="fr-FR"/>
        </w:rPr>
        <w:t xml:space="preserve"> </w:t>
      </w:r>
      <w:r w:rsidRPr="003D4B83">
        <w:rPr>
          <w:rFonts w:ascii="Arial" w:hAnsi="Arial"/>
          <w:sz w:val="18"/>
          <w:szCs w:val="18"/>
          <w:lang w:val="fr-FR"/>
        </w:rPr>
        <w:t xml:space="preserve">assure </w:t>
      </w:r>
      <w:r w:rsidRPr="003F3E02">
        <w:rPr>
          <w:rFonts w:ascii="Arial" w:hAnsi="Arial"/>
          <w:b/>
          <w:bCs/>
          <w:sz w:val="18"/>
          <w:szCs w:val="18"/>
          <w:lang w:val="fr-FR"/>
        </w:rPr>
        <w:t xml:space="preserve">Sébastien </w:t>
      </w:r>
      <w:proofErr w:type="spellStart"/>
      <w:r w:rsidRPr="003F3E02">
        <w:rPr>
          <w:rFonts w:ascii="Arial" w:hAnsi="Arial"/>
          <w:b/>
          <w:bCs/>
          <w:sz w:val="18"/>
          <w:szCs w:val="18"/>
          <w:lang w:val="fr-FR"/>
        </w:rPr>
        <w:t>Beuque</w:t>
      </w:r>
      <w:proofErr w:type="spellEnd"/>
      <w:r w:rsidRPr="00155C25">
        <w:rPr>
          <w:rFonts w:ascii="Arial" w:hAnsi="Arial"/>
          <w:sz w:val="18"/>
          <w:szCs w:val="18"/>
          <w:lang w:val="fr-FR"/>
        </w:rPr>
        <w:t xml:space="preserve">, </w:t>
      </w:r>
      <w:r w:rsidR="003D4B83" w:rsidRPr="00155C25">
        <w:rPr>
          <w:rFonts w:ascii="Arial" w:hAnsi="Arial"/>
          <w:sz w:val="18"/>
          <w:szCs w:val="18"/>
          <w:lang w:val="fr-FR"/>
        </w:rPr>
        <w:t>CEO des solutions logistiques chez AGL.</w:t>
      </w:r>
      <w:r w:rsidR="003D4B83" w:rsidRPr="00155C25">
        <w:rPr>
          <w:rFonts w:ascii="Segoe UI" w:hAnsi="Segoe UI" w:cs="Segoe UI"/>
          <w:shd w:val="clear" w:color="auto" w:fill="F7F7F8"/>
          <w:lang w:val="fr-FR"/>
        </w:rPr>
        <w:t xml:space="preserve"> </w:t>
      </w:r>
    </w:p>
    <w:p w14:paraId="17144971" w14:textId="77777777" w:rsidR="00322AF8" w:rsidRDefault="00DE740F" w:rsidP="003D4B83">
      <w:pPr>
        <w:jc w:val="both"/>
        <w:rPr>
          <w:rFonts w:ascii="Arial" w:hAnsi="Arial"/>
          <w:sz w:val="18"/>
          <w:szCs w:val="18"/>
          <w:lang w:val="fr-FR"/>
        </w:rPr>
      </w:pPr>
      <w:r w:rsidRPr="001A79AF">
        <w:rPr>
          <w:rFonts w:ascii="Arial" w:hAnsi="Arial"/>
          <w:sz w:val="18"/>
          <w:szCs w:val="18"/>
          <w:lang w:val="fr-FR"/>
        </w:rPr>
        <w:lastRenderedPageBreak/>
        <w:t>« </w:t>
      </w:r>
      <w:r w:rsidR="008A519A" w:rsidRPr="00971CE6">
        <w:rPr>
          <w:rFonts w:ascii="Arial" w:hAnsi="Arial"/>
          <w:i/>
          <w:iCs/>
          <w:sz w:val="18"/>
          <w:szCs w:val="18"/>
          <w:lang w:val="fr-FR"/>
        </w:rPr>
        <w:t xml:space="preserve">Notre expérience </w:t>
      </w:r>
      <w:r w:rsidR="001A79AF" w:rsidRPr="00971CE6">
        <w:rPr>
          <w:rFonts w:ascii="Arial" w:hAnsi="Arial"/>
          <w:i/>
          <w:iCs/>
          <w:sz w:val="18"/>
          <w:szCs w:val="18"/>
          <w:lang w:val="fr-FR"/>
        </w:rPr>
        <w:t>de plus de 50 ans dans le secteur d</w:t>
      </w:r>
      <w:r w:rsidR="00F4291F" w:rsidRPr="00971CE6">
        <w:rPr>
          <w:rFonts w:ascii="Arial" w:hAnsi="Arial"/>
          <w:i/>
          <w:iCs/>
          <w:sz w:val="18"/>
          <w:szCs w:val="18"/>
          <w:lang w:val="fr-FR"/>
        </w:rPr>
        <w:t>u transport et de</w:t>
      </w:r>
      <w:r w:rsidR="001A79AF" w:rsidRPr="00971CE6">
        <w:rPr>
          <w:rFonts w:ascii="Arial" w:hAnsi="Arial"/>
          <w:i/>
          <w:iCs/>
          <w:sz w:val="18"/>
          <w:szCs w:val="18"/>
          <w:lang w:val="fr-FR"/>
        </w:rPr>
        <w:t xml:space="preserve"> la logistique</w:t>
      </w:r>
      <w:r w:rsidR="00821E9F" w:rsidRPr="00971CE6">
        <w:rPr>
          <w:rFonts w:ascii="Arial" w:hAnsi="Arial"/>
          <w:i/>
          <w:iCs/>
          <w:sz w:val="18"/>
          <w:szCs w:val="18"/>
          <w:lang w:val="fr-FR"/>
        </w:rPr>
        <w:t xml:space="preserve"> nous permet d</w:t>
      </w:r>
      <w:r w:rsidR="00F4291F" w:rsidRPr="00971CE6">
        <w:rPr>
          <w:rFonts w:ascii="Arial" w:hAnsi="Arial"/>
          <w:i/>
          <w:iCs/>
          <w:sz w:val="18"/>
          <w:szCs w:val="18"/>
          <w:lang w:val="fr-FR"/>
        </w:rPr>
        <w:t xml:space="preserve">’affirmer </w:t>
      </w:r>
      <w:r w:rsidR="006F2663" w:rsidRPr="00971CE6">
        <w:rPr>
          <w:rFonts w:ascii="Arial" w:hAnsi="Arial"/>
          <w:i/>
          <w:iCs/>
          <w:sz w:val="18"/>
          <w:szCs w:val="18"/>
          <w:lang w:val="fr-FR"/>
        </w:rPr>
        <w:t>notre position d’acteur engagé et fiable d</w:t>
      </w:r>
      <w:r w:rsidR="007B3B5E" w:rsidRPr="00971CE6">
        <w:rPr>
          <w:rFonts w:ascii="Arial" w:hAnsi="Arial"/>
          <w:i/>
          <w:iCs/>
          <w:sz w:val="18"/>
          <w:szCs w:val="18"/>
          <w:lang w:val="fr-FR"/>
        </w:rPr>
        <w:t xml:space="preserve">ans la gestion des projets les plus complexes. Nous sommes ravis de rencontrer les professionnels de l’industrie à la </w:t>
      </w:r>
      <w:proofErr w:type="spellStart"/>
      <w:r w:rsidR="007B3B5E" w:rsidRPr="00971CE6">
        <w:rPr>
          <w:rFonts w:ascii="Arial" w:hAnsi="Arial"/>
          <w:i/>
          <w:iCs/>
          <w:sz w:val="18"/>
          <w:szCs w:val="18"/>
          <w:lang w:val="fr-FR"/>
        </w:rPr>
        <w:t>Breakbulk</w:t>
      </w:r>
      <w:proofErr w:type="spellEnd"/>
      <w:r w:rsidR="007B3B5E" w:rsidRPr="00971CE6">
        <w:rPr>
          <w:rFonts w:ascii="Arial" w:hAnsi="Arial"/>
          <w:i/>
          <w:iCs/>
          <w:sz w:val="18"/>
          <w:szCs w:val="18"/>
          <w:lang w:val="fr-FR"/>
        </w:rPr>
        <w:t xml:space="preserve"> 2023 </w:t>
      </w:r>
      <w:r w:rsidR="00B34F1D" w:rsidRPr="00971CE6">
        <w:rPr>
          <w:rFonts w:ascii="Arial" w:hAnsi="Arial"/>
          <w:i/>
          <w:iCs/>
          <w:sz w:val="18"/>
          <w:szCs w:val="18"/>
          <w:lang w:val="fr-FR"/>
        </w:rPr>
        <w:t>pour</w:t>
      </w:r>
      <w:r w:rsidR="007B3B5E" w:rsidRPr="00971CE6">
        <w:rPr>
          <w:rFonts w:ascii="Arial" w:hAnsi="Arial"/>
          <w:i/>
          <w:iCs/>
          <w:sz w:val="18"/>
          <w:szCs w:val="18"/>
          <w:lang w:val="fr-FR"/>
        </w:rPr>
        <w:t xml:space="preserve"> partager nos</w:t>
      </w:r>
      <w:r w:rsidR="00B34F1D" w:rsidRPr="00971CE6">
        <w:rPr>
          <w:rFonts w:ascii="Arial" w:hAnsi="Arial"/>
          <w:i/>
          <w:iCs/>
          <w:sz w:val="18"/>
          <w:szCs w:val="18"/>
          <w:lang w:val="fr-FR"/>
        </w:rPr>
        <w:t xml:space="preserve"> expertises e</w:t>
      </w:r>
      <w:r w:rsidR="002944E5" w:rsidRPr="00971CE6">
        <w:rPr>
          <w:rFonts w:ascii="Arial" w:hAnsi="Arial"/>
          <w:i/>
          <w:iCs/>
          <w:sz w:val="18"/>
          <w:szCs w:val="18"/>
          <w:lang w:val="fr-FR"/>
        </w:rPr>
        <w:t>t discuter avec eux de la façon dont nous pouvons les aider à atteindre leurs objectifs commerciaux avec l’Afrique</w:t>
      </w:r>
      <w:r w:rsidR="002944E5">
        <w:rPr>
          <w:rFonts w:ascii="Arial" w:hAnsi="Arial"/>
          <w:sz w:val="18"/>
          <w:szCs w:val="18"/>
          <w:lang w:val="fr-FR"/>
        </w:rPr>
        <w:t xml:space="preserve"> » a déclaré </w:t>
      </w:r>
      <w:r w:rsidR="00797070" w:rsidRPr="00797070">
        <w:rPr>
          <w:rFonts w:ascii="Arial" w:hAnsi="Arial"/>
          <w:b/>
          <w:bCs/>
          <w:sz w:val="18"/>
          <w:szCs w:val="18"/>
          <w:lang w:val="fr-FR"/>
        </w:rPr>
        <w:t xml:space="preserve">Nicolas </w:t>
      </w:r>
      <w:proofErr w:type="spellStart"/>
      <w:r w:rsidR="00797070" w:rsidRPr="00797070">
        <w:rPr>
          <w:rFonts w:ascii="Arial" w:hAnsi="Arial"/>
          <w:b/>
          <w:bCs/>
          <w:sz w:val="18"/>
          <w:szCs w:val="18"/>
          <w:lang w:val="fr-FR"/>
        </w:rPr>
        <w:t>Dupart</w:t>
      </w:r>
      <w:proofErr w:type="spellEnd"/>
      <w:r w:rsidR="00971CE6">
        <w:rPr>
          <w:rFonts w:ascii="Arial" w:hAnsi="Arial"/>
          <w:sz w:val="18"/>
          <w:szCs w:val="18"/>
          <w:lang w:val="fr-FR"/>
        </w:rPr>
        <w:t xml:space="preserve">, Directeur de la Logistique chez AGL. </w:t>
      </w:r>
      <w:r w:rsidR="00B34F1D">
        <w:rPr>
          <w:rFonts w:ascii="Arial" w:hAnsi="Arial"/>
          <w:sz w:val="18"/>
          <w:szCs w:val="18"/>
          <w:lang w:val="fr-FR"/>
        </w:rPr>
        <w:t xml:space="preserve"> </w:t>
      </w:r>
      <w:r w:rsidR="007B3B5E">
        <w:rPr>
          <w:rFonts w:ascii="Arial" w:hAnsi="Arial"/>
          <w:sz w:val="18"/>
          <w:szCs w:val="18"/>
          <w:lang w:val="fr-FR"/>
        </w:rPr>
        <w:t xml:space="preserve"> </w:t>
      </w:r>
    </w:p>
    <w:p w14:paraId="186D85CA" w14:textId="0A624252" w:rsidR="00155C25" w:rsidRDefault="00322AF8" w:rsidP="003D4B83">
      <w:pPr>
        <w:jc w:val="both"/>
        <w:rPr>
          <w:rFonts w:ascii="Arial" w:hAnsi="Arial"/>
          <w:sz w:val="18"/>
          <w:szCs w:val="18"/>
          <w:lang w:val="fr-FR"/>
        </w:rPr>
      </w:pPr>
      <w:r w:rsidRPr="00322AF8">
        <w:rPr>
          <w:rFonts w:ascii="Arial" w:hAnsi="Arial"/>
          <w:i/>
          <w:iCs/>
          <w:sz w:val="18"/>
          <w:szCs w:val="18"/>
          <w:lang w:val="fr-FR"/>
        </w:rPr>
        <w:t>« Nous invitons tous les participants à nous rendre visite pour en savoir plus sur nos services spécialisés en Afrique. Nous serons ravis de discuter de leurs besoins spécifiques et de leur présenter les opportunités que l'Afrique offre aux entreprises internationales. </w:t>
      </w:r>
      <w:r w:rsidRPr="00322AF8">
        <w:rPr>
          <w:rFonts w:ascii="Arial" w:hAnsi="Arial"/>
          <w:sz w:val="18"/>
          <w:szCs w:val="18"/>
          <w:lang w:val="fr-FR"/>
        </w:rPr>
        <w:t xml:space="preserve">» ajoute </w:t>
      </w:r>
      <w:r w:rsidRPr="00322AF8">
        <w:rPr>
          <w:rFonts w:ascii="Arial" w:hAnsi="Arial"/>
          <w:b/>
          <w:bCs/>
          <w:sz w:val="18"/>
          <w:szCs w:val="18"/>
          <w:lang w:val="fr-FR"/>
        </w:rPr>
        <w:t>Guillaume Arnaud,</w:t>
      </w:r>
      <w:r w:rsidRPr="00322AF8">
        <w:rPr>
          <w:rFonts w:ascii="Arial" w:hAnsi="Arial"/>
          <w:sz w:val="18"/>
          <w:szCs w:val="18"/>
          <w:lang w:val="fr-FR"/>
        </w:rPr>
        <w:t xml:space="preserve"> Directeur des activités Shipping chez AGL. </w:t>
      </w:r>
    </w:p>
    <w:p w14:paraId="61C4FC9D" w14:textId="1697D91B" w:rsidR="001F0E30" w:rsidRDefault="001F0E30" w:rsidP="00123004">
      <w:pPr>
        <w:jc w:val="center"/>
        <w:rPr>
          <w:rFonts w:ascii="Arial" w:hAnsi="Arial"/>
          <w:b/>
          <w:bCs/>
          <w:sz w:val="18"/>
          <w:szCs w:val="18"/>
          <w:lang w:val="fr-FR"/>
        </w:rPr>
      </w:pPr>
      <w:r w:rsidRPr="001F0E30">
        <w:rPr>
          <w:rFonts w:ascii="Arial" w:hAnsi="Arial"/>
          <w:b/>
          <w:bCs/>
          <w:sz w:val="18"/>
          <w:szCs w:val="18"/>
          <w:lang w:val="fr-FR"/>
        </w:rPr>
        <w:t>Où trouver AGL sur le salon ?</w:t>
      </w:r>
    </w:p>
    <w:p w14:paraId="5A709016" w14:textId="41143257" w:rsidR="00F714F4" w:rsidRPr="00ED4218" w:rsidRDefault="00F714F4" w:rsidP="00123004">
      <w:pPr>
        <w:jc w:val="center"/>
        <w:rPr>
          <w:rFonts w:ascii="Arial" w:hAnsi="Arial"/>
          <w:b/>
          <w:bCs/>
          <w:color w:val="002060"/>
          <w:sz w:val="18"/>
          <w:szCs w:val="18"/>
        </w:rPr>
      </w:pPr>
      <w:r w:rsidRPr="00ED4218">
        <w:rPr>
          <w:rFonts w:ascii="Arial" w:hAnsi="Arial"/>
          <w:b/>
          <w:bCs/>
          <w:color w:val="002060"/>
          <w:sz w:val="18"/>
          <w:szCs w:val="18"/>
        </w:rPr>
        <w:t>Stand 2B51</w:t>
      </w:r>
    </w:p>
    <w:p w14:paraId="1AE19829" w14:textId="77777777" w:rsidR="00ED4218" w:rsidRPr="00ED4218" w:rsidRDefault="00ED4218" w:rsidP="00ED4218">
      <w:pPr>
        <w:spacing w:before="0" w:after="0" w:line="360" w:lineRule="auto"/>
        <w:rPr>
          <w:rFonts w:ascii="Arial" w:hAnsi="Arial"/>
          <w:b/>
          <w:bCs/>
          <w:color w:val="FFC000" w:themeColor="accent4"/>
          <w:sz w:val="18"/>
          <w:szCs w:val="18"/>
        </w:rPr>
      </w:pPr>
      <w:r w:rsidRPr="00ED4218">
        <w:rPr>
          <w:rFonts w:ascii="Arial" w:hAnsi="Arial"/>
          <w:b/>
          <w:bCs/>
          <w:color w:val="FFC000" w:themeColor="accent4"/>
          <w:sz w:val="18"/>
          <w:szCs w:val="18"/>
        </w:rPr>
        <w:t>A propos d’AGL (Africa Global Logistics)</w:t>
      </w:r>
    </w:p>
    <w:p w14:paraId="59E424AF" w14:textId="77777777" w:rsidR="003220F4" w:rsidRDefault="003220F4" w:rsidP="003220F4">
      <w:pPr>
        <w:spacing w:after="200" w:line="276" w:lineRule="auto"/>
        <w:jc w:val="both"/>
        <w:rPr>
          <w:rFonts w:ascii="Arial" w:hAnsi="Arial"/>
          <w:color w:val="29385D"/>
          <w:sz w:val="15"/>
          <w:szCs w:val="15"/>
          <w:lang w:val="fr-CI"/>
        </w:rPr>
      </w:pPr>
      <w:r w:rsidRPr="003220F4">
        <w:rPr>
          <w:rFonts w:ascii="Arial" w:hAnsi="Arial"/>
          <w:color w:val="29385D"/>
          <w:sz w:val="15"/>
          <w:szCs w:val="15"/>
          <w:lang w:val="fr-CI"/>
        </w:rPr>
        <w:t>AGL est l’opérateur logistique multimodal de référence en Afrique, offrant des solutions logistiques globales, sur mesure et innovantes à ses clients africains et internationaux. L’entreprise fait désormais partie du Groupe MSC, compagnie maritime et logistique de premier plan. Grâce à son réseau comprenant 250 agences logistiques et maritimes, 22 concessions portuaires et ferroviaires, 66 ports secs et 2 terminaux fluviaux, AGL bénéficie d'une expertise développée depuis plus d'un siècle. Avec une équipe de plus de 21 000 collaborateurs répartis dans 49 pays, AGL ambitionne de contribuer de façon durable aux transformations de l’Afrique. AGL est aussi présente en Haïti et au Timor.</w:t>
      </w:r>
    </w:p>
    <w:p w14:paraId="507AFA3B" w14:textId="007D72EC" w:rsidR="00ED4218" w:rsidRDefault="001C5329" w:rsidP="003220F4">
      <w:pPr>
        <w:spacing w:after="200" w:line="276" w:lineRule="auto"/>
        <w:jc w:val="both"/>
        <w:rPr>
          <w:rFonts w:ascii="Arial" w:hAnsi="Arial"/>
          <w:color w:val="29385D"/>
          <w:sz w:val="15"/>
          <w:szCs w:val="15"/>
          <w:lang w:val="fr-CI"/>
        </w:rPr>
      </w:pPr>
      <w:hyperlink r:id="rId7" w:history="1">
        <w:r w:rsidR="003220F4" w:rsidRPr="009C2040">
          <w:rPr>
            <w:rStyle w:val="Lienhypertexte"/>
            <w:rFonts w:ascii="Arial" w:hAnsi="Arial"/>
            <w:sz w:val="15"/>
            <w:szCs w:val="15"/>
            <w:lang w:val="fr-CI"/>
          </w:rPr>
          <w:t>www.aglgroup.com</w:t>
        </w:r>
      </w:hyperlink>
      <w:r w:rsidR="00ED4218">
        <w:rPr>
          <w:rFonts w:ascii="Arial" w:hAnsi="Arial"/>
          <w:color w:val="29385D"/>
          <w:sz w:val="15"/>
          <w:szCs w:val="15"/>
          <w:lang w:val="fr-CI"/>
        </w:rPr>
        <w:t xml:space="preserve"> </w:t>
      </w:r>
    </w:p>
    <w:p w14:paraId="18DE8812" w14:textId="77777777" w:rsidR="00ED4218" w:rsidRDefault="00ED4218" w:rsidP="00ED4218">
      <w:pPr>
        <w:pStyle w:val="Pieddepage"/>
        <w:spacing w:before="0" w:after="0" w:line="360" w:lineRule="auto"/>
        <w:rPr>
          <w:rFonts w:ascii="Arial" w:hAnsi="Arial"/>
          <w:b/>
          <w:bCs/>
          <w:color w:val="1B365F"/>
          <w:sz w:val="17"/>
          <w:szCs w:val="17"/>
          <w:lang w:val="it-IT"/>
        </w:rPr>
      </w:pPr>
    </w:p>
    <w:p w14:paraId="2C16DDD4" w14:textId="77777777" w:rsidR="00ED4218" w:rsidRDefault="00ED4218" w:rsidP="00ED4218">
      <w:pPr>
        <w:pStyle w:val="Pieddepage"/>
        <w:spacing w:before="0" w:after="0" w:line="360" w:lineRule="auto"/>
        <w:rPr>
          <w:rFonts w:ascii="Arial" w:hAnsi="Arial"/>
          <w:b/>
          <w:bCs/>
          <w:color w:val="1B365F"/>
          <w:sz w:val="17"/>
          <w:szCs w:val="17"/>
          <w:lang w:val="it-IT"/>
        </w:rPr>
      </w:pPr>
      <w:r>
        <w:rPr>
          <w:rFonts w:ascii="Arial" w:hAnsi="Arial"/>
          <w:b/>
          <w:bCs/>
          <w:color w:val="1B365F"/>
          <w:sz w:val="17"/>
          <w:szCs w:val="17"/>
          <w:lang w:val="it-IT"/>
        </w:rPr>
        <w:t xml:space="preserve">Contact presse : Rachel HOUNSINOU, </w:t>
      </w:r>
      <w:r w:rsidRPr="00CE433E">
        <w:rPr>
          <w:color w:val="FFC000" w:themeColor="accent4"/>
          <w:sz w:val="17"/>
          <w:szCs w:val="17"/>
          <w:lang w:val="it-IT"/>
        </w:rPr>
        <w:t>Responsable Relations Médias</w:t>
      </w:r>
      <w:r>
        <w:rPr>
          <w:rFonts w:ascii="Arial" w:hAnsi="Arial"/>
          <w:b/>
          <w:bCs/>
          <w:color w:val="1B365F"/>
          <w:sz w:val="17"/>
          <w:szCs w:val="17"/>
          <w:lang w:val="it-IT"/>
        </w:rPr>
        <w:t xml:space="preserve"> - AGL </w:t>
      </w:r>
    </w:p>
    <w:p w14:paraId="0448C5D7" w14:textId="77777777" w:rsidR="00ED4218" w:rsidRPr="00CE433E" w:rsidRDefault="001C5329" w:rsidP="00ED4218">
      <w:pPr>
        <w:pStyle w:val="Pieddepage"/>
        <w:spacing w:before="0" w:after="0" w:line="360" w:lineRule="auto"/>
        <w:rPr>
          <w:rFonts w:ascii="Arial" w:hAnsi="Arial"/>
          <w:b/>
          <w:bCs/>
          <w:color w:val="1B365F"/>
          <w:sz w:val="17"/>
          <w:szCs w:val="17"/>
          <w:lang w:val="it-IT"/>
        </w:rPr>
      </w:pPr>
      <w:hyperlink r:id="rId8" w:history="1">
        <w:r w:rsidR="00ED4218" w:rsidRPr="00CE433E">
          <w:rPr>
            <w:rStyle w:val="Lienhypertexte"/>
            <w:rFonts w:ascii="Arial" w:hAnsi="Arial"/>
            <w:sz w:val="15"/>
            <w:szCs w:val="15"/>
            <w:lang w:val="it-IT"/>
          </w:rPr>
          <w:t>rachel.hounsinou@aglgroup.com</w:t>
        </w:r>
      </w:hyperlink>
      <w:r w:rsidR="00ED4218" w:rsidRPr="00CE433E">
        <w:rPr>
          <w:rStyle w:val="Lienhypertexte"/>
          <w:sz w:val="15"/>
          <w:szCs w:val="15"/>
          <w:lang w:val="it-IT"/>
        </w:rPr>
        <w:t> -</w:t>
      </w:r>
      <w:r w:rsidR="00ED4218" w:rsidRPr="00CE433E">
        <w:rPr>
          <w:rFonts w:ascii="Arial" w:hAnsi="Arial"/>
          <w:sz w:val="18"/>
          <w:szCs w:val="18"/>
          <w:lang w:val="it-IT"/>
        </w:rPr>
        <w:t xml:space="preserve"> </w:t>
      </w:r>
      <w:r w:rsidR="00ED4218" w:rsidRPr="00CE433E">
        <w:rPr>
          <w:rFonts w:ascii="Arial" w:hAnsi="Arial"/>
          <w:color w:val="29385D"/>
          <w:sz w:val="15"/>
          <w:szCs w:val="15"/>
          <w:lang w:val="it-IT"/>
        </w:rPr>
        <w:t>+33 01 88 87 10 14 – 06 43 27 16 91</w:t>
      </w:r>
    </w:p>
    <w:p w14:paraId="389B1C24" w14:textId="77777777" w:rsidR="00F45B11" w:rsidRPr="00A140C1" w:rsidRDefault="00F45B11" w:rsidP="00A140C1">
      <w:pPr>
        <w:spacing w:before="0" w:after="0" w:line="360" w:lineRule="auto"/>
        <w:rPr>
          <w:rFonts w:ascii="Arial" w:hAnsi="Arial"/>
          <w:b/>
          <w:bCs/>
          <w:sz w:val="18"/>
          <w:szCs w:val="18"/>
        </w:rPr>
      </w:pPr>
    </w:p>
    <w:sectPr w:rsidR="00F45B11" w:rsidRPr="00A140C1" w:rsidSect="00A140C1">
      <w:headerReference w:type="default" r:id="rId9"/>
      <w:footerReference w:type="default" r:id="rId10"/>
      <w:pgSz w:w="11906" w:h="16838"/>
      <w:pgMar w:top="1417" w:right="1417" w:bottom="1417" w:left="1417" w:header="221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9B89D" w14:textId="77777777" w:rsidR="003A112E" w:rsidRDefault="003A112E" w:rsidP="00EA5602">
      <w:pPr>
        <w:spacing w:before="0" w:after="0" w:line="240" w:lineRule="auto"/>
      </w:pPr>
      <w:r>
        <w:separator/>
      </w:r>
    </w:p>
  </w:endnote>
  <w:endnote w:type="continuationSeparator" w:id="0">
    <w:p w14:paraId="54DA049E" w14:textId="77777777" w:rsidR="003A112E" w:rsidRDefault="003A112E" w:rsidP="00EA56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Arabic-Regular">
    <w:altName w:val="Calibri"/>
    <w:panose1 w:val="00000000000000000000"/>
    <w:charset w:val="B4"/>
    <w:family w:val="auto"/>
    <w:notTrueType/>
    <w:pitch w:val="default"/>
    <w:sig w:usb0="00000001"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41A7" w14:textId="30934828" w:rsidR="00302853" w:rsidRDefault="009D4392" w:rsidP="00302853">
    <w:pPr>
      <w:pStyle w:val="Paragrafobase"/>
      <w:suppressAutoHyphens/>
      <w:jc w:val="center"/>
      <w:rPr>
        <w:rFonts w:ascii="Arial" w:hAnsi="Arial" w:cs="Arial"/>
        <w:color w:val="29385D"/>
        <w:sz w:val="15"/>
        <w:szCs w:val="15"/>
      </w:rPr>
    </w:pPr>
    <w:r>
      <w:rPr>
        <w:rFonts w:ascii="Arial" w:hAnsi="Arial"/>
        <w:noProof/>
        <w:color w:val="1B365F"/>
        <w:sz w:val="17"/>
        <w:szCs w:val="17"/>
      </w:rPr>
      <w:drawing>
        <wp:anchor distT="0" distB="0" distL="114300" distR="114300" simplePos="0" relativeHeight="251659264" behindDoc="0" locked="0" layoutInCell="1" allowOverlap="1" wp14:anchorId="0C371636" wp14:editId="44C4860B">
          <wp:simplePos x="0" y="0"/>
          <wp:positionH relativeFrom="margin">
            <wp:posOffset>-913130</wp:posOffset>
          </wp:positionH>
          <wp:positionV relativeFrom="margin">
            <wp:posOffset>6788150</wp:posOffset>
          </wp:positionV>
          <wp:extent cx="7588250" cy="2104390"/>
          <wp:effectExtent l="0" t="0" r="6350" b="381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a:extLst>
                      <a:ext uri="{28A0092B-C50C-407E-A947-70E740481C1C}">
                        <a14:useLocalDpi xmlns:a14="http://schemas.microsoft.com/office/drawing/2010/main" val="0"/>
                      </a:ext>
                    </a:extLst>
                  </a:blip>
                  <a:stretch>
                    <a:fillRect/>
                  </a:stretch>
                </pic:blipFill>
                <pic:spPr>
                  <a:xfrm>
                    <a:off x="0" y="0"/>
                    <a:ext cx="7588250" cy="2104390"/>
                  </a:xfrm>
                  <a:prstGeom prst="rect">
                    <a:avLst/>
                  </a:prstGeom>
                </pic:spPr>
              </pic:pic>
            </a:graphicData>
          </a:graphic>
          <wp14:sizeRelH relativeFrom="margin">
            <wp14:pctWidth>0</wp14:pctWidth>
          </wp14:sizeRelH>
          <wp14:sizeRelV relativeFrom="margin">
            <wp14:pctHeight>0</wp14:pctHeight>
          </wp14:sizeRelV>
        </wp:anchor>
      </w:drawing>
    </w:r>
  </w:p>
  <w:p w14:paraId="1DC1B213" w14:textId="529B72E3" w:rsidR="00F00FB0" w:rsidRPr="00302853" w:rsidRDefault="00302853" w:rsidP="00302853">
    <w:pPr>
      <w:pStyle w:val="Paragrafobase"/>
      <w:suppressAutoHyphens/>
      <w:jc w:val="center"/>
      <w:rPr>
        <w:rFonts w:ascii="Arial" w:hAnsi="Arial" w:cs="Arial"/>
        <w:color w:val="29385D"/>
        <w:sz w:val="15"/>
        <w:szCs w:val="15"/>
      </w:rPr>
    </w:pPr>
    <w:r w:rsidRPr="00E424A7">
      <w:rPr>
        <w:rFonts w:ascii="Arial" w:hAnsi="Arial" w:cs="Arial"/>
        <w:color w:val="29385D"/>
        <w:sz w:val="15"/>
        <w:szCs w:val="15"/>
      </w:rPr>
      <w:t>S.A.S au capital de 174 334 640,00 Euros</w:t>
    </w:r>
    <w:r>
      <w:rPr>
        <w:rFonts w:ascii="Arial" w:hAnsi="Arial" w:cs="Arial"/>
        <w:color w:val="29385D"/>
        <w:sz w:val="15"/>
        <w:szCs w:val="15"/>
      </w:rPr>
      <w:t xml:space="preserve"> - </w:t>
    </w:r>
    <w:r w:rsidRPr="00E424A7">
      <w:rPr>
        <w:rFonts w:ascii="Arial" w:hAnsi="Arial" w:cs="Arial"/>
        <w:color w:val="29385D"/>
        <w:sz w:val="15"/>
        <w:szCs w:val="15"/>
      </w:rPr>
      <w:t>R.C.S Nanterre 519 127 559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0AB5" w14:textId="77777777" w:rsidR="003A112E" w:rsidRDefault="003A112E" w:rsidP="00EA5602">
      <w:pPr>
        <w:spacing w:before="0" w:after="0" w:line="240" w:lineRule="auto"/>
      </w:pPr>
      <w:r>
        <w:separator/>
      </w:r>
    </w:p>
  </w:footnote>
  <w:footnote w:type="continuationSeparator" w:id="0">
    <w:p w14:paraId="025305F4" w14:textId="77777777" w:rsidR="003A112E" w:rsidRDefault="003A112E" w:rsidP="00EA56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4A8E" w14:textId="7CA7722F" w:rsidR="00EA5602" w:rsidRDefault="00EA5602" w:rsidP="00EA5602">
    <w:pPr>
      <w:pStyle w:val="En-tte"/>
      <w:ind w:left="1701"/>
    </w:pPr>
    <w:r>
      <w:rPr>
        <w:noProof/>
      </w:rPr>
      <w:drawing>
        <wp:anchor distT="0" distB="0" distL="114300" distR="114300" simplePos="0" relativeHeight="251658240" behindDoc="0" locked="0" layoutInCell="1" allowOverlap="1" wp14:anchorId="5B6D28CD" wp14:editId="7816F15D">
          <wp:simplePos x="0" y="0"/>
          <wp:positionH relativeFrom="margin">
            <wp:posOffset>3909695</wp:posOffset>
          </wp:positionH>
          <wp:positionV relativeFrom="margin">
            <wp:posOffset>-1287829</wp:posOffset>
          </wp:positionV>
          <wp:extent cx="1854835" cy="101790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extLst>
                      <a:ext uri="{28A0092B-C50C-407E-A947-70E740481C1C}">
                        <a14:useLocalDpi xmlns:a14="http://schemas.microsoft.com/office/drawing/2010/main" val="0"/>
                      </a:ext>
                    </a:extLst>
                  </a:blip>
                  <a:srcRect l="9811" t="16935" r="11124" b="16266"/>
                  <a:stretch/>
                </pic:blipFill>
                <pic:spPr bwMode="auto">
                  <a:xfrm>
                    <a:off x="0" y="0"/>
                    <a:ext cx="1854835" cy="1017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52468"/>
    <w:multiLevelType w:val="hybridMultilevel"/>
    <w:tmpl w:val="AB1265BE"/>
    <w:lvl w:ilvl="0" w:tplc="040C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60DA4BB8"/>
    <w:multiLevelType w:val="multilevel"/>
    <w:tmpl w:val="35209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02"/>
    <w:rsid w:val="00013443"/>
    <w:rsid w:val="00021768"/>
    <w:rsid w:val="000227FB"/>
    <w:rsid w:val="000D4C92"/>
    <w:rsid w:val="0010004F"/>
    <w:rsid w:val="00121F03"/>
    <w:rsid w:val="00123004"/>
    <w:rsid w:val="001328E8"/>
    <w:rsid w:val="00136474"/>
    <w:rsid w:val="00155C25"/>
    <w:rsid w:val="00171F02"/>
    <w:rsid w:val="001A79AF"/>
    <w:rsid w:val="001C5329"/>
    <w:rsid w:val="001D70D1"/>
    <w:rsid w:val="001F0E30"/>
    <w:rsid w:val="002368DE"/>
    <w:rsid w:val="002944E5"/>
    <w:rsid w:val="00294EE2"/>
    <w:rsid w:val="002A4B87"/>
    <w:rsid w:val="002E5871"/>
    <w:rsid w:val="00302853"/>
    <w:rsid w:val="003220F4"/>
    <w:rsid w:val="00322AF8"/>
    <w:rsid w:val="00356B6A"/>
    <w:rsid w:val="00392623"/>
    <w:rsid w:val="003A05D0"/>
    <w:rsid w:val="003A112E"/>
    <w:rsid w:val="003A32C8"/>
    <w:rsid w:val="003D4B83"/>
    <w:rsid w:val="003E6CBE"/>
    <w:rsid w:val="003F3E02"/>
    <w:rsid w:val="004941BF"/>
    <w:rsid w:val="004A7A32"/>
    <w:rsid w:val="004C695F"/>
    <w:rsid w:val="004E2AF0"/>
    <w:rsid w:val="004E6560"/>
    <w:rsid w:val="004F7115"/>
    <w:rsid w:val="00503F6F"/>
    <w:rsid w:val="005502FA"/>
    <w:rsid w:val="00574F3D"/>
    <w:rsid w:val="005A4725"/>
    <w:rsid w:val="005D270D"/>
    <w:rsid w:val="00600DC9"/>
    <w:rsid w:val="006600B2"/>
    <w:rsid w:val="00666C67"/>
    <w:rsid w:val="00683EF3"/>
    <w:rsid w:val="006E6C1F"/>
    <w:rsid w:val="006F2663"/>
    <w:rsid w:val="006F4AA9"/>
    <w:rsid w:val="00705F05"/>
    <w:rsid w:val="00707381"/>
    <w:rsid w:val="00717A60"/>
    <w:rsid w:val="00730B01"/>
    <w:rsid w:val="00791C42"/>
    <w:rsid w:val="00797070"/>
    <w:rsid w:val="007B3736"/>
    <w:rsid w:val="007B3B5E"/>
    <w:rsid w:val="007C6F32"/>
    <w:rsid w:val="007D7D2D"/>
    <w:rsid w:val="0080330C"/>
    <w:rsid w:val="00821E9F"/>
    <w:rsid w:val="00837468"/>
    <w:rsid w:val="008654F6"/>
    <w:rsid w:val="008A519A"/>
    <w:rsid w:val="00966121"/>
    <w:rsid w:val="00971CE6"/>
    <w:rsid w:val="0097435B"/>
    <w:rsid w:val="00996668"/>
    <w:rsid w:val="009A52CF"/>
    <w:rsid w:val="009A59A8"/>
    <w:rsid w:val="009D4392"/>
    <w:rsid w:val="009F4FAB"/>
    <w:rsid w:val="00A140C1"/>
    <w:rsid w:val="00A40298"/>
    <w:rsid w:val="00A6486B"/>
    <w:rsid w:val="00AB5806"/>
    <w:rsid w:val="00AC70EF"/>
    <w:rsid w:val="00AD367A"/>
    <w:rsid w:val="00AE03DB"/>
    <w:rsid w:val="00AF1A7C"/>
    <w:rsid w:val="00B025C5"/>
    <w:rsid w:val="00B34B6A"/>
    <w:rsid w:val="00B34F1D"/>
    <w:rsid w:val="00BA1091"/>
    <w:rsid w:val="00BF785A"/>
    <w:rsid w:val="00C20443"/>
    <w:rsid w:val="00C77F4E"/>
    <w:rsid w:val="00C9441C"/>
    <w:rsid w:val="00C96C67"/>
    <w:rsid w:val="00CA26F1"/>
    <w:rsid w:val="00CA67C6"/>
    <w:rsid w:val="00CB7E98"/>
    <w:rsid w:val="00DE740F"/>
    <w:rsid w:val="00E3140A"/>
    <w:rsid w:val="00E74B3B"/>
    <w:rsid w:val="00E8210E"/>
    <w:rsid w:val="00E9259C"/>
    <w:rsid w:val="00EA5602"/>
    <w:rsid w:val="00EC150F"/>
    <w:rsid w:val="00EC3A21"/>
    <w:rsid w:val="00ED4218"/>
    <w:rsid w:val="00ED5FDA"/>
    <w:rsid w:val="00EF0BF4"/>
    <w:rsid w:val="00F00FB0"/>
    <w:rsid w:val="00F4291F"/>
    <w:rsid w:val="00F45B11"/>
    <w:rsid w:val="00F66199"/>
    <w:rsid w:val="00F714F4"/>
    <w:rsid w:val="00FC33A0"/>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91E90"/>
  <w15:chartTrackingRefBased/>
  <w15:docId w15:val="{7AFE8EF5-A92D-D44C-9EA2-3E8875D1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5602"/>
    <w:pPr>
      <w:spacing w:before="140" w:after="140" w:line="280" w:lineRule="atLeast"/>
    </w:pPr>
    <w:rPr>
      <w:rFonts w:ascii="Calibri" w:hAnsi="Calibri" w:cs="Arial"/>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5602"/>
    <w:pPr>
      <w:tabs>
        <w:tab w:val="center" w:pos="4536"/>
        <w:tab w:val="right" w:pos="9072"/>
      </w:tabs>
    </w:pPr>
  </w:style>
  <w:style w:type="character" w:customStyle="1" w:styleId="En-tteCar">
    <w:name w:val="En-tête Car"/>
    <w:basedOn w:val="Policepardfaut"/>
    <w:link w:val="En-tte"/>
    <w:uiPriority w:val="99"/>
    <w:rsid w:val="00EA5602"/>
  </w:style>
  <w:style w:type="paragraph" w:styleId="Pieddepage">
    <w:name w:val="footer"/>
    <w:basedOn w:val="Normal"/>
    <w:link w:val="PieddepageCar"/>
    <w:uiPriority w:val="99"/>
    <w:unhideWhenUsed/>
    <w:rsid w:val="00EA5602"/>
    <w:pPr>
      <w:tabs>
        <w:tab w:val="center" w:pos="4536"/>
        <w:tab w:val="right" w:pos="9072"/>
      </w:tabs>
    </w:pPr>
  </w:style>
  <w:style w:type="character" w:customStyle="1" w:styleId="PieddepageCar">
    <w:name w:val="Pied de page Car"/>
    <w:basedOn w:val="Policepardfaut"/>
    <w:link w:val="Pieddepage"/>
    <w:uiPriority w:val="99"/>
    <w:rsid w:val="00EA5602"/>
  </w:style>
  <w:style w:type="paragraph" w:customStyle="1" w:styleId="Bodycopy">
    <w:name w:val="Bodycopy"/>
    <w:link w:val="BodycopyChar"/>
    <w:qFormat/>
    <w:rsid w:val="00EA5602"/>
    <w:pPr>
      <w:spacing w:before="140" w:after="140"/>
    </w:pPr>
    <w:rPr>
      <w:rFonts w:eastAsiaTheme="majorEastAsia" w:cstheme="majorBidi"/>
      <w:sz w:val="22"/>
      <w:szCs w:val="40"/>
      <w:lang w:val="fr-CH"/>
    </w:rPr>
  </w:style>
  <w:style w:type="character" w:customStyle="1" w:styleId="BodycopyChar">
    <w:name w:val="Bodycopy Char"/>
    <w:basedOn w:val="Policepardfaut"/>
    <w:link w:val="Bodycopy"/>
    <w:rsid w:val="00EA5602"/>
    <w:rPr>
      <w:rFonts w:eastAsiaTheme="majorEastAsia" w:cstheme="majorBidi"/>
      <w:sz w:val="22"/>
      <w:szCs w:val="40"/>
      <w:lang w:val="fr-CH"/>
    </w:rPr>
  </w:style>
  <w:style w:type="paragraph" w:customStyle="1" w:styleId="Address">
    <w:name w:val="Address"/>
    <w:basedOn w:val="Normal"/>
    <w:link w:val="AddressChar"/>
    <w:qFormat/>
    <w:rsid w:val="00EA5602"/>
    <w:pPr>
      <w:spacing w:after="432"/>
      <w:jc w:val="right"/>
    </w:pPr>
    <w:rPr>
      <w:rFonts w:eastAsiaTheme="majorEastAsia"/>
    </w:rPr>
  </w:style>
  <w:style w:type="character" w:customStyle="1" w:styleId="AddressChar">
    <w:name w:val="Address Char"/>
    <w:basedOn w:val="Policepardfaut"/>
    <w:link w:val="Address"/>
    <w:rsid w:val="00EA5602"/>
    <w:rPr>
      <w:rFonts w:ascii="Calibri" w:eastAsiaTheme="majorEastAsia" w:hAnsi="Calibri" w:cs="Arial"/>
      <w:sz w:val="22"/>
      <w:szCs w:val="22"/>
      <w:lang w:val="en-US"/>
    </w:rPr>
  </w:style>
  <w:style w:type="paragraph" w:customStyle="1" w:styleId="Paragrafobase">
    <w:name w:val="[Paragrafo base]"/>
    <w:basedOn w:val="Normal"/>
    <w:uiPriority w:val="99"/>
    <w:rsid w:val="00302853"/>
    <w:pPr>
      <w:autoSpaceDE w:val="0"/>
      <w:autoSpaceDN w:val="0"/>
      <w:bidi/>
      <w:adjustRightInd w:val="0"/>
      <w:spacing w:before="0" w:after="0" w:line="288" w:lineRule="auto"/>
      <w:textAlignment w:val="center"/>
    </w:pPr>
    <w:rPr>
      <w:rFonts w:ascii="AdobeArabic-Regular" w:hAnsi="Arial Black" w:cs="AdobeArabic-Regular"/>
      <w:color w:val="000000"/>
      <w:sz w:val="24"/>
      <w:szCs w:val="24"/>
      <w:lang w:val="it-IT" w:bidi="ar-YE"/>
    </w:rPr>
  </w:style>
  <w:style w:type="character" w:styleId="Lienhypertexte">
    <w:name w:val="Hyperlink"/>
    <w:basedOn w:val="Policepardfaut"/>
    <w:uiPriority w:val="99"/>
    <w:unhideWhenUsed/>
    <w:rsid w:val="009D4392"/>
    <w:rPr>
      <w:color w:val="0563C1" w:themeColor="hyperlink"/>
      <w:u w:val="single"/>
    </w:rPr>
  </w:style>
  <w:style w:type="character" w:styleId="Mentionnonrsolue">
    <w:name w:val="Unresolved Mention"/>
    <w:basedOn w:val="Policepardfaut"/>
    <w:uiPriority w:val="99"/>
    <w:semiHidden/>
    <w:unhideWhenUsed/>
    <w:rsid w:val="009D4392"/>
    <w:rPr>
      <w:color w:val="605E5C"/>
      <w:shd w:val="clear" w:color="auto" w:fill="E1DFDD"/>
    </w:rPr>
  </w:style>
  <w:style w:type="character" w:styleId="Lienhypertextesuivivisit">
    <w:name w:val="FollowedHyperlink"/>
    <w:basedOn w:val="Policepardfaut"/>
    <w:uiPriority w:val="99"/>
    <w:semiHidden/>
    <w:unhideWhenUsed/>
    <w:rsid w:val="009D4392"/>
    <w:rPr>
      <w:color w:val="954F72" w:themeColor="followedHyperlink"/>
      <w:u w:val="single"/>
    </w:rPr>
  </w:style>
  <w:style w:type="paragraph" w:styleId="Paragraphedeliste">
    <w:name w:val="List Paragraph"/>
    <w:basedOn w:val="Normal"/>
    <w:uiPriority w:val="34"/>
    <w:qFormat/>
    <w:rsid w:val="00121F03"/>
    <w:pPr>
      <w:spacing w:before="0" w:after="160" w:line="256" w:lineRule="auto"/>
      <w:ind w:left="720"/>
      <w:contextualSpacing/>
    </w:pPr>
    <w:rPr>
      <w:rFonts w:asciiTheme="minorHAnsi" w:hAnsiTheme="minorHAnsi" w:cstheme="minorBid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74697">
      <w:bodyDiv w:val="1"/>
      <w:marLeft w:val="0"/>
      <w:marRight w:val="0"/>
      <w:marTop w:val="0"/>
      <w:marBottom w:val="0"/>
      <w:divBdr>
        <w:top w:val="none" w:sz="0" w:space="0" w:color="auto"/>
        <w:left w:val="none" w:sz="0" w:space="0" w:color="auto"/>
        <w:bottom w:val="none" w:sz="0" w:space="0" w:color="auto"/>
        <w:right w:val="none" w:sz="0" w:space="0" w:color="auto"/>
      </w:divBdr>
    </w:div>
    <w:div w:id="156895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hounsinou@aglgroup.com" TargetMode="External"/><Relationship Id="rId3" Type="http://schemas.openxmlformats.org/officeDocument/2006/relationships/settings" Target="settings.xml"/><Relationship Id="rId7" Type="http://schemas.openxmlformats.org/officeDocument/2006/relationships/hyperlink" Target="http://www.agl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759</Words>
  <Characters>4177</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ASSI-DAGRI</dc:creator>
  <cp:keywords/>
  <dc:description/>
  <cp:lastModifiedBy>TALEB MOUSTAPH Hemam (AGL)</cp:lastModifiedBy>
  <cp:revision>2</cp:revision>
  <cp:lastPrinted>2023-03-19T20:23:00Z</cp:lastPrinted>
  <dcterms:created xsi:type="dcterms:W3CDTF">2023-06-06T19:09:00Z</dcterms:created>
  <dcterms:modified xsi:type="dcterms:W3CDTF">2023-06-06T19:09:00Z</dcterms:modified>
</cp:coreProperties>
</file>