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5CA0" w14:textId="716BED82" w:rsidR="00F45B11" w:rsidRPr="006A2955" w:rsidRDefault="00F45B11" w:rsidP="00F45B11">
      <w:pPr>
        <w:jc w:val="right"/>
        <w:rPr>
          <w:rFonts w:ascii="Arial" w:hAnsi="Arial"/>
          <w:sz w:val="18"/>
          <w:szCs w:val="18"/>
          <w:lang w:val="it-IT"/>
        </w:rPr>
      </w:pPr>
      <w:r w:rsidRPr="006A2955">
        <w:rPr>
          <w:rFonts w:ascii="Arial" w:hAnsi="Arial"/>
          <w:sz w:val="18"/>
          <w:szCs w:val="18"/>
          <w:lang w:val="it-IT"/>
        </w:rPr>
        <w:t xml:space="preserve"> </w:t>
      </w:r>
      <w:r w:rsidR="00D94DF5">
        <w:rPr>
          <w:rFonts w:ascii="Arial" w:hAnsi="Arial"/>
          <w:sz w:val="18"/>
          <w:szCs w:val="18"/>
          <w:lang w:val="it-IT"/>
        </w:rPr>
        <w:t xml:space="preserve">Puteaux, June </w:t>
      </w:r>
      <w:r w:rsidR="006A2955" w:rsidRPr="006A2955">
        <w:rPr>
          <w:rFonts w:ascii="Arial" w:hAnsi="Arial"/>
          <w:sz w:val="18"/>
          <w:szCs w:val="18"/>
          <w:lang w:val="it-IT"/>
        </w:rPr>
        <w:t>0</w:t>
      </w:r>
      <w:r w:rsidR="00054D9C">
        <w:rPr>
          <w:rFonts w:ascii="Arial" w:hAnsi="Arial"/>
          <w:sz w:val="18"/>
          <w:szCs w:val="18"/>
          <w:lang w:val="it-IT"/>
        </w:rPr>
        <w:t>6</w:t>
      </w:r>
      <w:r w:rsidR="006A2955" w:rsidRPr="006A2955">
        <w:rPr>
          <w:rFonts w:ascii="Arial" w:hAnsi="Arial"/>
          <w:sz w:val="18"/>
          <w:szCs w:val="18"/>
          <w:lang w:val="it-IT"/>
        </w:rPr>
        <w:t xml:space="preserve"> </w:t>
      </w:r>
      <w:r w:rsidRPr="006A2955">
        <w:rPr>
          <w:rFonts w:ascii="Arial" w:hAnsi="Arial"/>
          <w:sz w:val="18"/>
          <w:szCs w:val="18"/>
          <w:lang w:val="it-IT"/>
        </w:rPr>
        <w:t>2023</w:t>
      </w:r>
    </w:p>
    <w:p w14:paraId="44D1E78D" w14:textId="22A0714F" w:rsidR="00945BDD" w:rsidRPr="00054D9C" w:rsidRDefault="00A140C1" w:rsidP="00D94DF5">
      <w:pPr>
        <w:jc w:val="center"/>
        <w:rPr>
          <w:sz w:val="28"/>
          <w:szCs w:val="28"/>
          <w:u w:val="single"/>
        </w:rPr>
      </w:pPr>
      <w:r w:rsidRPr="00A140C1">
        <w:rPr>
          <w:rFonts w:ascii="Arial" w:hAnsi="Arial"/>
          <w:b/>
          <w:bCs/>
          <w:color w:val="1B365F"/>
          <w:sz w:val="28"/>
          <w:szCs w:val="28"/>
          <w:u w:val="single"/>
          <w:lang w:val="it-IT"/>
        </w:rPr>
        <w:t>PRESS</w:t>
      </w:r>
      <w:r w:rsidR="00D94DF5">
        <w:rPr>
          <w:rFonts w:ascii="Arial" w:hAnsi="Arial"/>
          <w:b/>
          <w:bCs/>
          <w:color w:val="1B365F"/>
          <w:sz w:val="28"/>
          <w:szCs w:val="28"/>
          <w:u w:val="single"/>
          <w:lang w:val="it-IT"/>
        </w:rPr>
        <w:t xml:space="preserve"> RELEASE</w:t>
      </w:r>
    </w:p>
    <w:p w14:paraId="65C04BCA" w14:textId="58F58EB1" w:rsidR="00054D9C" w:rsidRDefault="00054D9C" w:rsidP="00054D9C">
      <w:pPr>
        <w:jc w:val="center"/>
        <w:rPr>
          <w:rFonts w:ascii="Arial" w:hAnsi="Arial"/>
          <w:b/>
          <w:bCs/>
          <w:sz w:val="24"/>
          <w:szCs w:val="24"/>
        </w:rPr>
      </w:pPr>
      <w:r w:rsidRPr="00054D9C">
        <w:rPr>
          <w:rFonts w:ascii="Arial" w:hAnsi="Arial"/>
          <w:b/>
          <w:bCs/>
          <w:sz w:val="24"/>
          <w:szCs w:val="24"/>
        </w:rPr>
        <w:t>AGL showcases its logistics expertise in Africa at Breakbulk 2023, the industry's leading trade fair</w:t>
      </w:r>
    </w:p>
    <w:p w14:paraId="5F7000EE" w14:textId="0DE833F5" w:rsidR="00054D9C" w:rsidRDefault="00054D9C" w:rsidP="00054D9C">
      <w:pPr>
        <w:jc w:val="both"/>
        <w:rPr>
          <w:rFonts w:ascii="Arial" w:hAnsi="Arial"/>
          <w:sz w:val="18"/>
          <w:szCs w:val="18"/>
        </w:rPr>
      </w:pPr>
      <w:r w:rsidRPr="00054D9C">
        <w:rPr>
          <w:rFonts w:ascii="Arial" w:hAnsi="Arial"/>
          <w:sz w:val="18"/>
          <w:szCs w:val="18"/>
        </w:rPr>
        <w:t>AGL (Africa Global Logistics) is taking part today in the Breakbulk Europe trade show, which runs from 06 to 08 June 2023 in Rotterdam, the Netherlands. AGL will take advantage of this opportunity to present its logistics expertise specific to Africa, and to highlight its position as a preferred partner for local and international companies wishing to explore and work with a fast-growing African market.</w:t>
      </w:r>
    </w:p>
    <w:p w14:paraId="201DE8B7" w14:textId="5B5EBB2F" w:rsidR="00054D9C" w:rsidRDefault="00054D9C" w:rsidP="00054D9C">
      <w:pPr>
        <w:jc w:val="both"/>
        <w:rPr>
          <w:rFonts w:ascii="Arial" w:hAnsi="Arial"/>
          <w:sz w:val="18"/>
          <w:szCs w:val="18"/>
        </w:rPr>
      </w:pPr>
      <w:r w:rsidRPr="00054D9C">
        <w:rPr>
          <w:rFonts w:ascii="Arial" w:hAnsi="Arial"/>
          <w:sz w:val="18"/>
          <w:szCs w:val="18"/>
        </w:rPr>
        <w:t xml:space="preserve">As the benchmark multimodal operator in Africa, AGL's ambition is to connect Africa to itself and to the rest of the world, by positioning itself as a trusted partner, able to offer its customers logistics solutions tailored to their needs, whatever the territory of origin or destination. Whether transporting goods by land, </w:t>
      </w:r>
      <w:proofErr w:type="gramStart"/>
      <w:r w:rsidRPr="00054D9C">
        <w:rPr>
          <w:rFonts w:ascii="Arial" w:hAnsi="Arial"/>
          <w:sz w:val="18"/>
          <w:szCs w:val="18"/>
        </w:rPr>
        <w:t>air</w:t>
      </w:r>
      <w:proofErr w:type="gramEnd"/>
      <w:r w:rsidRPr="00054D9C">
        <w:rPr>
          <w:rFonts w:ascii="Arial" w:hAnsi="Arial"/>
          <w:sz w:val="18"/>
          <w:szCs w:val="18"/>
        </w:rPr>
        <w:t xml:space="preserve"> or sea, AGL has the skills and infrastructure to ensure efficient, reliable supply chain management, drawing on the expertise of its 23,000 employees in 49 countries.</w:t>
      </w:r>
    </w:p>
    <w:p w14:paraId="35E54675" w14:textId="461FA020" w:rsidR="008359FB" w:rsidRPr="008359FB" w:rsidRDefault="008359FB" w:rsidP="008359FB">
      <w:pPr>
        <w:jc w:val="both"/>
        <w:rPr>
          <w:rFonts w:ascii="Arial" w:hAnsi="Arial"/>
          <w:sz w:val="18"/>
          <w:szCs w:val="18"/>
        </w:rPr>
      </w:pPr>
      <w:r>
        <w:rPr>
          <w:rFonts w:ascii="Arial" w:hAnsi="Arial"/>
          <w:sz w:val="18"/>
          <w:szCs w:val="18"/>
        </w:rPr>
        <w:t>T</w:t>
      </w:r>
      <w:r w:rsidRPr="008359FB">
        <w:rPr>
          <w:rFonts w:ascii="Arial" w:hAnsi="Arial"/>
          <w:sz w:val="18"/>
          <w:szCs w:val="18"/>
        </w:rPr>
        <w:t xml:space="preserve">he company will also be represented by its subsidiary Afritramp, which specializes in maritime services through more than 70 agencies. The company manages over 6,000 calls per year, in 15 African ports, and provides a complete range of shipping agent and handling service solutions. </w:t>
      </w:r>
    </w:p>
    <w:p w14:paraId="5C3FE97E" w14:textId="37CCC7F4" w:rsidR="00054D9C" w:rsidRPr="00054D9C" w:rsidRDefault="008359FB" w:rsidP="008359FB">
      <w:pPr>
        <w:jc w:val="both"/>
        <w:rPr>
          <w:rFonts w:ascii="Arial" w:hAnsi="Arial"/>
          <w:sz w:val="18"/>
          <w:szCs w:val="18"/>
        </w:rPr>
      </w:pPr>
      <w:r w:rsidRPr="008359FB">
        <w:rPr>
          <w:rFonts w:ascii="Arial" w:hAnsi="Arial"/>
          <w:sz w:val="18"/>
          <w:szCs w:val="18"/>
        </w:rPr>
        <w:t>Today, AGL is positioned alongside international companies seeking to establish themselves in Africa or expand their existing operations on the continent. Thanks to the strength of its international and local network, the company boasts unique expertise on the African continent, and is delighted to be able to offer all its customers turnkey logistics solutions.</w:t>
      </w:r>
    </w:p>
    <w:p w14:paraId="407D922D" w14:textId="6F31E54B" w:rsidR="00B258CF" w:rsidRDefault="00B258CF" w:rsidP="00B258CF">
      <w:pPr>
        <w:rPr>
          <w:sz w:val="20"/>
          <w:szCs w:val="20"/>
        </w:rPr>
      </w:pPr>
      <w:r>
        <w:rPr>
          <w:sz w:val="20"/>
          <w:szCs w:val="20"/>
        </w:rPr>
        <w:t>"</w:t>
      </w:r>
      <w:r w:rsidRPr="00054D9C">
        <w:rPr>
          <w:rFonts w:ascii="Arial" w:hAnsi="Arial"/>
          <w:i/>
          <w:iCs/>
          <w:sz w:val="18"/>
          <w:szCs w:val="18"/>
        </w:rPr>
        <w:t>Our experience of more than 50 years in the transport and logistics sector allows us to assert our position as a committed player in the management of the most complex projects. We are delighted to meet with industry professionals at Breakbulk 2023 to share our expertise and discuss how we can help them achieve their business objectives with Africa</w:t>
      </w:r>
      <w:r>
        <w:rPr>
          <w:sz w:val="20"/>
          <w:szCs w:val="20"/>
        </w:rPr>
        <w:t xml:space="preserve">," </w:t>
      </w:r>
      <w:r w:rsidRPr="00054D9C">
        <w:rPr>
          <w:rFonts w:ascii="Arial" w:hAnsi="Arial"/>
          <w:sz w:val="18"/>
          <w:szCs w:val="18"/>
        </w:rPr>
        <w:t xml:space="preserve">said </w:t>
      </w:r>
      <w:r w:rsidR="00054D9C">
        <w:rPr>
          <w:rFonts w:ascii="Arial" w:hAnsi="Arial"/>
          <w:b/>
          <w:bCs/>
          <w:sz w:val="18"/>
          <w:szCs w:val="18"/>
        </w:rPr>
        <w:t xml:space="preserve">Sebastien </w:t>
      </w:r>
      <w:proofErr w:type="spellStart"/>
      <w:r w:rsidR="00054D9C">
        <w:rPr>
          <w:rFonts w:ascii="Arial" w:hAnsi="Arial"/>
          <w:b/>
          <w:bCs/>
          <w:sz w:val="18"/>
          <w:szCs w:val="18"/>
        </w:rPr>
        <w:t>Beuque</w:t>
      </w:r>
      <w:proofErr w:type="spellEnd"/>
      <w:r w:rsidRPr="00054D9C">
        <w:rPr>
          <w:rFonts w:ascii="Arial" w:hAnsi="Arial"/>
          <w:sz w:val="18"/>
          <w:szCs w:val="18"/>
        </w:rPr>
        <w:t xml:space="preserve">, </w:t>
      </w:r>
      <w:r w:rsidR="00054D9C">
        <w:rPr>
          <w:rFonts w:ascii="Arial" w:hAnsi="Arial"/>
          <w:sz w:val="18"/>
          <w:szCs w:val="18"/>
        </w:rPr>
        <w:t>CEO</w:t>
      </w:r>
      <w:r w:rsidRPr="00054D9C">
        <w:rPr>
          <w:rFonts w:ascii="Arial" w:hAnsi="Arial"/>
          <w:sz w:val="18"/>
          <w:szCs w:val="18"/>
        </w:rPr>
        <w:t xml:space="preserve"> of Logistics at AGL.</w:t>
      </w:r>
    </w:p>
    <w:p w14:paraId="37F38D5D" w14:textId="56FF307E" w:rsidR="00D94DF5" w:rsidRPr="00D94DF5" w:rsidRDefault="00D94DF5" w:rsidP="00D94DF5">
      <w:pPr>
        <w:jc w:val="center"/>
        <w:rPr>
          <w:rFonts w:ascii="Arial" w:hAnsi="Arial"/>
          <w:b/>
          <w:bCs/>
          <w:sz w:val="18"/>
          <w:szCs w:val="18"/>
        </w:rPr>
      </w:pPr>
      <w:r w:rsidRPr="00D94DF5">
        <w:rPr>
          <w:rFonts w:ascii="Arial" w:hAnsi="Arial"/>
          <w:b/>
          <w:bCs/>
          <w:sz w:val="18"/>
          <w:szCs w:val="18"/>
        </w:rPr>
        <w:t>Where to find AGL during the forum?</w:t>
      </w:r>
    </w:p>
    <w:p w14:paraId="15830A45" w14:textId="77777777" w:rsidR="00D94DF5" w:rsidRPr="00ED4218" w:rsidRDefault="00D94DF5" w:rsidP="00D94DF5">
      <w:pPr>
        <w:jc w:val="center"/>
        <w:rPr>
          <w:rFonts w:ascii="Arial" w:hAnsi="Arial"/>
          <w:b/>
          <w:bCs/>
          <w:color w:val="002060"/>
          <w:sz w:val="18"/>
          <w:szCs w:val="18"/>
        </w:rPr>
      </w:pPr>
      <w:r w:rsidRPr="00ED4218">
        <w:rPr>
          <w:rFonts w:ascii="Arial" w:hAnsi="Arial"/>
          <w:b/>
          <w:bCs/>
          <w:color w:val="002060"/>
          <w:sz w:val="18"/>
          <w:szCs w:val="18"/>
        </w:rPr>
        <w:t>Stand 2B51</w:t>
      </w:r>
    </w:p>
    <w:p w14:paraId="5F539F88" w14:textId="77777777" w:rsidR="00D94DF5" w:rsidRDefault="00D94DF5" w:rsidP="00D94DF5">
      <w:pPr>
        <w:spacing w:before="0" w:after="200" w:line="276" w:lineRule="auto"/>
        <w:jc w:val="both"/>
        <w:rPr>
          <w:rFonts w:ascii="Arial" w:eastAsia="Arial" w:hAnsi="Arial"/>
          <w:b/>
          <w:bCs/>
          <w:color w:val="FFC000"/>
          <w:sz w:val="18"/>
          <w:szCs w:val="18"/>
        </w:rPr>
      </w:pPr>
      <w:r w:rsidRPr="00D94DF5">
        <w:rPr>
          <w:rFonts w:ascii="Arial" w:eastAsia="Arial" w:hAnsi="Arial"/>
          <w:b/>
          <w:bCs/>
          <w:color w:val="FFC000"/>
          <w:sz w:val="18"/>
          <w:szCs w:val="18"/>
        </w:rPr>
        <w:t>About AGL (</w:t>
      </w:r>
      <w:bookmarkStart w:id="0" w:name="_Hlk131518508"/>
      <w:r w:rsidRPr="00D94DF5">
        <w:rPr>
          <w:rFonts w:ascii="Arial" w:eastAsia="Arial" w:hAnsi="Arial"/>
          <w:b/>
          <w:bCs/>
          <w:color w:val="FFC000"/>
          <w:sz w:val="18"/>
          <w:szCs w:val="18"/>
        </w:rPr>
        <w:t>Africa Global Logistics</w:t>
      </w:r>
      <w:bookmarkEnd w:id="0"/>
      <w:r w:rsidRPr="00D94DF5">
        <w:rPr>
          <w:rFonts w:ascii="Arial" w:eastAsia="Arial" w:hAnsi="Arial"/>
          <w:b/>
          <w:bCs/>
          <w:color w:val="FFC000"/>
          <w:sz w:val="18"/>
          <w:szCs w:val="18"/>
        </w:rPr>
        <w:t>)</w:t>
      </w:r>
    </w:p>
    <w:p w14:paraId="5F57D7DB" w14:textId="0B0FC557" w:rsidR="00D94DF5" w:rsidRPr="00D94DF5" w:rsidRDefault="00D94DF5" w:rsidP="00D94DF5">
      <w:pPr>
        <w:spacing w:before="0" w:after="200" w:line="276" w:lineRule="auto"/>
        <w:jc w:val="both"/>
        <w:rPr>
          <w:rFonts w:ascii="Arial" w:eastAsia="Arial" w:hAnsi="Arial"/>
          <w:b/>
          <w:bCs/>
          <w:color w:val="FFC000"/>
          <w:sz w:val="18"/>
          <w:szCs w:val="18"/>
        </w:rPr>
      </w:pPr>
      <w:r w:rsidRPr="00D94DF5">
        <w:rPr>
          <w:rFonts w:ascii="Arial" w:hAnsi="Arial"/>
          <w:sz w:val="18"/>
          <w:szCs w:val="18"/>
        </w:rPr>
        <w:t xml:space="preserve">AGL is Africa's leading multimodal logistics operator, offering customized and innovative global logistics solutions to its African and international customers. The company is now part of the MSC Group, a leading shipping and logistics company. Thanks to its network of 250 logistics and shipping agencies, 22 port and rail concessions, 66 dry ports and 2 river terminals, AGL benefits from expertise developed over more than a century. With a team of </w:t>
      </w:r>
      <w:r w:rsidRPr="00D94DF5">
        <w:rPr>
          <w:rFonts w:ascii="Arial" w:hAnsi="Arial"/>
          <w:sz w:val="18"/>
          <w:szCs w:val="18"/>
        </w:rPr>
        <w:lastRenderedPageBreak/>
        <w:t>over 2</w:t>
      </w:r>
      <w:r w:rsidR="008359FB">
        <w:rPr>
          <w:rFonts w:ascii="Arial" w:hAnsi="Arial"/>
          <w:sz w:val="18"/>
          <w:szCs w:val="18"/>
        </w:rPr>
        <w:t>3</w:t>
      </w:r>
      <w:r w:rsidRPr="00D94DF5">
        <w:rPr>
          <w:rFonts w:ascii="Arial" w:hAnsi="Arial"/>
          <w:sz w:val="18"/>
          <w:szCs w:val="18"/>
        </w:rPr>
        <w:t>,000 employees in 49 countries, AGL aims to make a lasting contribution to Africa's transformation. AGL is also present in Haiti and Timor.</w:t>
      </w:r>
    </w:p>
    <w:p w14:paraId="4800D708" w14:textId="77777777" w:rsidR="00D94DF5" w:rsidRPr="00D94DF5" w:rsidRDefault="00B0357C" w:rsidP="00D94DF5">
      <w:pPr>
        <w:rPr>
          <w:rFonts w:ascii="Arial" w:hAnsi="Arial"/>
          <w:b/>
          <w:bCs/>
          <w:color w:val="002060"/>
          <w:sz w:val="18"/>
          <w:szCs w:val="18"/>
          <w:lang w:eastAsia="fr-FR"/>
        </w:rPr>
      </w:pPr>
      <w:hyperlink r:id="rId9" w:tgtFrame="_blank" w:history="1">
        <w:r w:rsidR="00D94DF5" w:rsidRPr="00D94DF5">
          <w:rPr>
            <w:rStyle w:val="Lienhypertexte"/>
            <w:rFonts w:ascii="Arial" w:hAnsi="Arial"/>
            <w:b/>
            <w:bCs/>
            <w:color w:val="002060"/>
            <w:sz w:val="18"/>
            <w:szCs w:val="18"/>
            <w:lang w:eastAsia="fr-FR"/>
          </w:rPr>
          <w:t>aglgroup.com</w:t>
        </w:r>
      </w:hyperlink>
    </w:p>
    <w:p w14:paraId="63462C04" w14:textId="4F0EE82E" w:rsidR="00D94DF5" w:rsidRPr="00D94DF5" w:rsidRDefault="00D94DF5" w:rsidP="00D94DF5">
      <w:pPr>
        <w:rPr>
          <w:rFonts w:ascii="Arial" w:eastAsia="Arial Black" w:hAnsi="Arial"/>
          <w:b/>
          <w:color w:val="002060"/>
          <w:sz w:val="18"/>
          <w:szCs w:val="18"/>
        </w:rPr>
      </w:pPr>
      <w:r w:rsidRPr="00D94DF5">
        <w:rPr>
          <w:rFonts w:ascii="Arial" w:eastAsia="Arial Black" w:hAnsi="Arial"/>
          <w:b/>
          <w:color w:val="002060"/>
          <w:sz w:val="18"/>
          <w:szCs w:val="18"/>
        </w:rPr>
        <w:t xml:space="preserve">Press </w:t>
      </w:r>
      <w:proofErr w:type="gramStart"/>
      <w:r w:rsidRPr="00D94DF5">
        <w:rPr>
          <w:rFonts w:ascii="Arial" w:eastAsia="Arial Black" w:hAnsi="Arial"/>
          <w:b/>
          <w:color w:val="002060"/>
          <w:sz w:val="18"/>
          <w:szCs w:val="18"/>
        </w:rPr>
        <w:t>contact :</w:t>
      </w:r>
      <w:proofErr w:type="gramEnd"/>
      <w:r w:rsidRPr="00D94DF5">
        <w:rPr>
          <w:rFonts w:ascii="Arial" w:eastAsia="Arial Black" w:hAnsi="Arial"/>
          <w:b/>
          <w:color w:val="002060"/>
          <w:sz w:val="18"/>
          <w:szCs w:val="18"/>
        </w:rPr>
        <w:t xml:space="preserve"> </w:t>
      </w:r>
    </w:p>
    <w:p w14:paraId="161374B1" w14:textId="77777777" w:rsidR="00D94DF5" w:rsidRPr="00034B5C" w:rsidRDefault="00D94DF5" w:rsidP="00D94DF5">
      <w:pPr>
        <w:rPr>
          <w:rFonts w:ascii="Arial" w:hAnsi="Arial"/>
          <w:b/>
          <w:bCs/>
          <w:color w:val="002060"/>
          <w:sz w:val="20"/>
          <w:szCs w:val="20"/>
          <w:lang w:val="fr-FR"/>
        </w:rPr>
      </w:pPr>
      <w:r w:rsidRPr="00D94DF5">
        <w:rPr>
          <w:rFonts w:ascii="Arial" w:hAnsi="Arial"/>
          <w:b/>
          <w:bCs/>
          <w:color w:val="002060"/>
          <w:sz w:val="18"/>
          <w:szCs w:val="18"/>
          <w:lang w:val="fr-FR"/>
        </w:rPr>
        <w:t>Rachel HOUNSINOU,</w:t>
      </w:r>
      <w:r w:rsidRPr="00D94DF5">
        <w:rPr>
          <w:rFonts w:ascii="Arial" w:hAnsi="Arial"/>
          <w:color w:val="002060"/>
          <w:sz w:val="18"/>
          <w:szCs w:val="18"/>
          <w:lang w:val="fr-FR"/>
        </w:rPr>
        <w:t xml:space="preserve"> </w:t>
      </w:r>
      <w:r w:rsidRPr="00D94DF5">
        <w:rPr>
          <w:rFonts w:ascii="Arial" w:hAnsi="Arial"/>
          <w:b/>
          <w:bCs/>
          <w:color w:val="FFC000"/>
          <w:sz w:val="18"/>
          <w:szCs w:val="18"/>
          <w:lang w:val="fr-FR"/>
        </w:rPr>
        <w:t>Médias Relations Manager</w:t>
      </w:r>
      <w:r w:rsidRPr="00D94DF5">
        <w:rPr>
          <w:rFonts w:ascii="Arial" w:hAnsi="Arial"/>
          <w:color w:val="FFC000"/>
          <w:sz w:val="18"/>
          <w:szCs w:val="18"/>
          <w:lang w:val="fr-FR"/>
        </w:rPr>
        <w:t xml:space="preserve"> </w:t>
      </w:r>
      <w:r w:rsidRPr="00D94DF5">
        <w:rPr>
          <w:rFonts w:ascii="Arial" w:hAnsi="Arial"/>
          <w:sz w:val="18"/>
          <w:szCs w:val="18"/>
          <w:lang w:val="fr-FR"/>
        </w:rPr>
        <w:t xml:space="preserve">– </w:t>
      </w:r>
      <w:r w:rsidRPr="00D94DF5">
        <w:rPr>
          <w:rFonts w:ascii="Arial" w:hAnsi="Arial"/>
          <w:b/>
          <w:bCs/>
          <w:color w:val="002060"/>
          <w:sz w:val="18"/>
          <w:szCs w:val="18"/>
          <w:lang w:val="fr-FR"/>
        </w:rPr>
        <w:t xml:space="preserve">AGL – </w:t>
      </w:r>
      <w:hyperlink r:id="rId10" w:history="1">
        <w:r w:rsidRPr="00D94DF5">
          <w:rPr>
            <w:rStyle w:val="Lienhypertexte"/>
            <w:rFonts w:ascii="Arial" w:hAnsi="Arial"/>
            <w:sz w:val="18"/>
            <w:szCs w:val="18"/>
            <w:lang w:val="fr-FR"/>
          </w:rPr>
          <w:t>rachel.hounsinou@aglgroup.com</w:t>
        </w:r>
      </w:hyperlink>
      <w:proofErr w:type="gramStart"/>
      <w:r w:rsidRPr="00D94DF5">
        <w:rPr>
          <w:rFonts w:ascii="Arial" w:hAnsi="Arial"/>
          <w:b/>
          <w:bCs/>
          <w:color w:val="002060"/>
          <w:sz w:val="18"/>
          <w:szCs w:val="18"/>
          <w:lang w:val="fr-FR"/>
        </w:rPr>
        <w:t>-  +</w:t>
      </w:r>
      <w:proofErr w:type="gramEnd"/>
      <w:r w:rsidRPr="00D94DF5">
        <w:rPr>
          <w:rFonts w:ascii="Arial" w:hAnsi="Arial"/>
          <w:b/>
          <w:bCs/>
          <w:color w:val="002060"/>
          <w:sz w:val="18"/>
          <w:szCs w:val="18"/>
          <w:lang w:val="fr-FR"/>
        </w:rPr>
        <w:t xml:space="preserve">33 01 88 87 10 14 – 06 43 27 16 </w:t>
      </w:r>
      <w:r w:rsidRPr="00AA7DF6">
        <w:rPr>
          <w:rFonts w:ascii="Arial" w:hAnsi="Arial"/>
          <w:b/>
          <w:bCs/>
          <w:color w:val="002060"/>
          <w:sz w:val="20"/>
          <w:szCs w:val="20"/>
          <w:lang w:val="fr-FR"/>
        </w:rPr>
        <w:t>91</w:t>
      </w:r>
    </w:p>
    <w:p w14:paraId="5B61A137" w14:textId="77777777" w:rsidR="00945BDD" w:rsidRPr="00D94DF5" w:rsidRDefault="00945BDD" w:rsidP="00A140C1">
      <w:pPr>
        <w:spacing w:before="0" w:after="0" w:line="360" w:lineRule="auto"/>
        <w:rPr>
          <w:rFonts w:ascii="Arial" w:hAnsi="Arial"/>
          <w:b/>
          <w:bCs/>
          <w:sz w:val="18"/>
          <w:szCs w:val="18"/>
          <w:lang w:val="fr-FR"/>
        </w:rPr>
      </w:pPr>
    </w:p>
    <w:sectPr w:rsidR="00945BDD" w:rsidRPr="00D94DF5" w:rsidSect="00A140C1">
      <w:headerReference w:type="default" r:id="rId11"/>
      <w:footerReference w:type="default" r:id="rId12"/>
      <w:pgSz w:w="11906" w:h="16838"/>
      <w:pgMar w:top="1417" w:right="1417" w:bottom="1417" w:left="1417"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F617" w14:textId="77777777" w:rsidR="002A3A81" w:rsidRDefault="002A3A81" w:rsidP="00EA5602">
      <w:pPr>
        <w:spacing w:before="0" w:after="0" w:line="240" w:lineRule="auto"/>
      </w:pPr>
      <w:r>
        <w:separator/>
      </w:r>
    </w:p>
  </w:endnote>
  <w:endnote w:type="continuationSeparator" w:id="0">
    <w:p w14:paraId="407BE252" w14:textId="77777777" w:rsidR="002A3A81" w:rsidRDefault="002A3A81" w:rsidP="00EA56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Arabic-Regular">
    <w:altName w:val="Calibri"/>
    <w:panose1 w:val="00000000000000000000"/>
    <w:charset w:val="B4"/>
    <w:family w:val="auto"/>
    <w:notTrueType/>
    <w:pitch w:val="default"/>
    <w:sig w:usb0="00000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41A7" w14:textId="30934828" w:rsidR="00302853" w:rsidRDefault="009D4392" w:rsidP="00302853">
    <w:pPr>
      <w:pStyle w:val="Paragrafobase"/>
      <w:suppressAutoHyphens/>
      <w:jc w:val="center"/>
      <w:rPr>
        <w:rFonts w:ascii="Arial" w:hAnsi="Arial" w:cs="Arial"/>
        <w:color w:val="29385D"/>
        <w:sz w:val="15"/>
        <w:szCs w:val="15"/>
      </w:rPr>
    </w:pPr>
    <w:r>
      <w:rPr>
        <w:rFonts w:ascii="Arial" w:hAnsi="Arial"/>
        <w:noProof/>
        <w:color w:val="1B365F"/>
        <w:sz w:val="17"/>
        <w:szCs w:val="17"/>
      </w:rPr>
      <w:drawing>
        <wp:anchor distT="0" distB="0" distL="114300" distR="114300" simplePos="0" relativeHeight="251659264" behindDoc="0" locked="0" layoutInCell="1" allowOverlap="1" wp14:anchorId="0C371636" wp14:editId="44C4860B">
          <wp:simplePos x="0" y="0"/>
          <wp:positionH relativeFrom="margin">
            <wp:posOffset>-913130</wp:posOffset>
          </wp:positionH>
          <wp:positionV relativeFrom="margin">
            <wp:posOffset>6788150</wp:posOffset>
          </wp:positionV>
          <wp:extent cx="7588250" cy="2104390"/>
          <wp:effectExtent l="0" t="0" r="6350" b="381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7588250" cy="2104390"/>
                  </a:xfrm>
                  <a:prstGeom prst="rect">
                    <a:avLst/>
                  </a:prstGeom>
                </pic:spPr>
              </pic:pic>
            </a:graphicData>
          </a:graphic>
          <wp14:sizeRelH relativeFrom="margin">
            <wp14:pctWidth>0</wp14:pctWidth>
          </wp14:sizeRelH>
          <wp14:sizeRelV relativeFrom="margin">
            <wp14:pctHeight>0</wp14:pctHeight>
          </wp14:sizeRelV>
        </wp:anchor>
      </w:drawing>
    </w:r>
  </w:p>
  <w:p w14:paraId="1DC1B213" w14:textId="529B72E3" w:rsidR="00F00FB0" w:rsidRPr="00302853" w:rsidRDefault="00302853" w:rsidP="00302853">
    <w:pPr>
      <w:pStyle w:val="Paragrafobase"/>
      <w:suppressAutoHyphens/>
      <w:jc w:val="center"/>
      <w:rPr>
        <w:rFonts w:ascii="Arial" w:hAnsi="Arial" w:cs="Arial"/>
        <w:color w:val="29385D"/>
        <w:sz w:val="15"/>
        <w:szCs w:val="15"/>
      </w:rPr>
    </w:pPr>
    <w:r w:rsidRPr="00E424A7">
      <w:rPr>
        <w:rFonts w:ascii="Arial" w:hAnsi="Arial" w:cs="Arial"/>
        <w:color w:val="29385D"/>
        <w:sz w:val="15"/>
        <w:szCs w:val="15"/>
      </w:rPr>
      <w:t>S.A.S au capital de 174 334 640,00 Euros</w:t>
    </w:r>
    <w:r>
      <w:rPr>
        <w:rFonts w:ascii="Arial" w:hAnsi="Arial" w:cs="Arial"/>
        <w:color w:val="29385D"/>
        <w:sz w:val="15"/>
        <w:szCs w:val="15"/>
      </w:rPr>
      <w:t xml:space="preserve"> - </w:t>
    </w:r>
    <w:r w:rsidRPr="00E424A7">
      <w:rPr>
        <w:rFonts w:ascii="Arial" w:hAnsi="Arial" w:cs="Arial"/>
        <w:color w:val="29385D"/>
        <w:sz w:val="15"/>
        <w:szCs w:val="15"/>
      </w:rPr>
      <w:t>R.C.S Nanterre 519 127 559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35DF" w14:textId="77777777" w:rsidR="002A3A81" w:rsidRDefault="002A3A81" w:rsidP="00EA5602">
      <w:pPr>
        <w:spacing w:before="0" w:after="0" w:line="240" w:lineRule="auto"/>
      </w:pPr>
      <w:r>
        <w:separator/>
      </w:r>
    </w:p>
  </w:footnote>
  <w:footnote w:type="continuationSeparator" w:id="0">
    <w:p w14:paraId="09376F8D" w14:textId="77777777" w:rsidR="002A3A81" w:rsidRDefault="002A3A81" w:rsidP="00EA56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4A8E" w14:textId="7CA7722F" w:rsidR="00EA5602" w:rsidRDefault="00EA5602" w:rsidP="00EA5602">
    <w:pPr>
      <w:pStyle w:val="En-tte"/>
      <w:ind w:left="1701"/>
    </w:pPr>
    <w:r>
      <w:rPr>
        <w:noProof/>
      </w:rPr>
      <w:drawing>
        <wp:anchor distT="0" distB="0" distL="114300" distR="114300" simplePos="0" relativeHeight="251658240" behindDoc="0" locked="0" layoutInCell="1" allowOverlap="1" wp14:anchorId="5B6D28CD" wp14:editId="7816F15D">
          <wp:simplePos x="0" y="0"/>
          <wp:positionH relativeFrom="margin">
            <wp:posOffset>3909695</wp:posOffset>
          </wp:positionH>
          <wp:positionV relativeFrom="margin">
            <wp:posOffset>-1287829</wp:posOffset>
          </wp:positionV>
          <wp:extent cx="1854835" cy="101790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l="9811" t="16935" r="11124" b="16266"/>
                  <a:stretch/>
                </pic:blipFill>
                <pic:spPr bwMode="auto">
                  <a:xfrm>
                    <a:off x="0" y="0"/>
                    <a:ext cx="1854835" cy="1017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2468"/>
    <w:multiLevelType w:val="hybridMultilevel"/>
    <w:tmpl w:val="AB1265BE"/>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02"/>
    <w:rsid w:val="00013443"/>
    <w:rsid w:val="00021768"/>
    <w:rsid w:val="000227FB"/>
    <w:rsid w:val="00054D9C"/>
    <w:rsid w:val="000D4C92"/>
    <w:rsid w:val="0010004F"/>
    <w:rsid w:val="00121F03"/>
    <w:rsid w:val="00123004"/>
    <w:rsid w:val="001328E8"/>
    <w:rsid w:val="00136474"/>
    <w:rsid w:val="00171F02"/>
    <w:rsid w:val="001A79AF"/>
    <w:rsid w:val="001D70D1"/>
    <w:rsid w:val="001F0E30"/>
    <w:rsid w:val="002368DE"/>
    <w:rsid w:val="002944E5"/>
    <w:rsid w:val="00294EE2"/>
    <w:rsid w:val="002A3A81"/>
    <w:rsid w:val="002A4B87"/>
    <w:rsid w:val="002E5871"/>
    <w:rsid w:val="00302853"/>
    <w:rsid w:val="00356B6A"/>
    <w:rsid w:val="00392623"/>
    <w:rsid w:val="003A05D0"/>
    <w:rsid w:val="003A32C8"/>
    <w:rsid w:val="003E6CBE"/>
    <w:rsid w:val="004941BF"/>
    <w:rsid w:val="004A7A32"/>
    <w:rsid w:val="004C695F"/>
    <w:rsid w:val="004E2AF0"/>
    <w:rsid w:val="004E6560"/>
    <w:rsid w:val="004F7115"/>
    <w:rsid w:val="00503F6F"/>
    <w:rsid w:val="00544A81"/>
    <w:rsid w:val="005502FA"/>
    <w:rsid w:val="00574F3D"/>
    <w:rsid w:val="005A4725"/>
    <w:rsid w:val="005D270D"/>
    <w:rsid w:val="00600DC9"/>
    <w:rsid w:val="006600B2"/>
    <w:rsid w:val="00666C67"/>
    <w:rsid w:val="00683EF3"/>
    <w:rsid w:val="006A2955"/>
    <w:rsid w:val="006E6C1F"/>
    <w:rsid w:val="006F2663"/>
    <w:rsid w:val="006F4AA9"/>
    <w:rsid w:val="00705F05"/>
    <w:rsid w:val="00707381"/>
    <w:rsid w:val="00717A60"/>
    <w:rsid w:val="00730B01"/>
    <w:rsid w:val="00791C42"/>
    <w:rsid w:val="00797070"/>
    <w:rsid w:val="007B3736"/>
    <w:rsid w:val="007B3B5E"/>
    <w:rsid w:val="007C6F32"/>
    <w:rsid w:val="007D7D2D"/>
    <w:rsid w:val="0080330C"/>
    <w:rsid w:val="00807202"/>
    <w:rsid w:val="00821E9F"/>
    <w:rsid w:val="008359FB"/>
    <w:rsid w:val="00837468"/>
    <w:rsid w:val="008654F6"/>
    <w:rsid w:val="008A519A"/>
    <w:rsid w:val="00945BDD"/>
    <w:rsid w:val="00971CE6"/>
    <w:rsid w:val="00996668"/>
    <w:rsid w:val="009A59A8"/>
    <w:rsid w:val="009D4392"/>
    <w:rsid w:val="009F4FAB"/>
    <w:rsid w:val="00A140C1"/>
    <w:rsid w:val="00A40298"/>
    <w:rsid w:val="00A6486B"/>
    <w:rsid w:val="00AB5806"/>
    <w:rsid w:val="00AC70EF"/>
    <w:rsid w:val="00AD367A"/>
    <w:rsid w:val="00AE03DB"/>
    <w:rsid w:val="00AF1A7C"/>
    <w:rsid w:val="00B025C5"/>
    <w:rsid w:val="00B0357C"/>
    <w:rsid w:val="00B258CF"/>
    <w:rsid w:val="00B31FCB"/>
    <w:rsid w:val="00B34B6A"/>
    <w:rsid w:val="00B34F1D"/>
    <w:rsid w:val="00BA1091"/>
    <w:rsid w:val="00BF785A"/>
    <w:rsid w:val="00C20443"/>
    <w:rsid w:val="00C76926"/>
    <w:rsid w:val="00C77F4E"/>
    <w:rsid w:val="00C9441C"/>
    <w:rsid w:val="00C96C67"/>
    <w:rsid w:val="00CA26F1"/>
    <w:rsid w:val="00CA67C6"/>
    <w:rsid w:val="00D11339"/>
    <w:rsid w:val="00D94DF5"/>
    <w:rsid w:val="00DE740F"/>
    <w:rsid w:val="00E3140A"/>
    <w:rsid w:val="00E74B3B"/>
    <w:rsid w:val="00E8210E"/>
    <w:rsid w:val="00E9259C"/>
    <w:rsid w:val="00EA5602"/>
    <w:rsid w:val="00EC150F"/>
    <w:rsid w:val="00EC3A21"/>
    <w:rsid w:val="00ED4218"/>
    <w:rsid w:val="00ED5FDA"/>
    <w:rsid w:val="00EF0BF4"/>
    <w:rsid w:val="00F00FB0"/>
    <w:rsid w:val="00F4291F"/>
    <w:rsid w:val="00F45B11"/>
    <w:rsid w:val="00F66199"/>
    <w:rsid w:val="00F714F4"/>
    <w:rsid w:val="00FC33A0"/>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1E90"/>
  <w15:chartTrackingRefBased/>
  <w15:docId w15:val="{7AFE8EF5-A92D-D44C-9EA2-3E8875D1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5602"/>
    <w:pPr>
      <w:spacing w:before="140" w:after="140" w:line="280" w:lineRule="atLeast"/>
    </w:pPr>
    <w:rPr>
      <w:rFonts w:ascii="Calibri" w:hAnsi="Calibri"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5602"/>
    <w:pPr>
      <w:tabs>
        <w:tab w:val="center" w:pos="4536"/>
        <w:tab w:val="right" w:pos="9072"/>
      </w:tabs>
    </w:pPr>
  </w:style>
  <w:style w:type="character" w:customStyle="1" w:styleId="En-tteCar">
    <w:name w:val="En-tête Car"/>
    <w:basedOn w:val="Policepardfaut"/>
    <w:link w:val="En-tte"/>
    <w:uiPriority w:val="99"/>
    <w:rsid w:val="00EA5602"/>
  </w:style>
  <w:style w:type="paragraph" w:styleId="Pieddepage">
    <w:name w:val="footer"/>
    <w:basedOn w:val="Normal"/>
    <w:link w:val="PieddepageCar"/>
    <w:uiPriority w:val="99"/>
    <w:unhideWhenUsed/>
    <w:rsid w:val="00EA5602"/>
    <w:pPr>
      <w:tabs>
        <w:tab w:val="center" w:pos="4536"/>
        <w:tab w:val="right" w:pos="9072"/>
      </w:tabs>
    </w:pPr>
  </w:style>
  <w:style w:type="character" w:customStyle="1" w:styleId="PieddepageCar">
    <w:name w:val="Pied de page Car"/>
    <w:basedOn w:val="Policepardfaut"/>
    <w:link w:val="Pieddepage"/>
    <w:uiPriority w:val="99"/>
    <w:rsid w:val="00EA5602"/>
  </w:style>
  <w:style w:type="paragraph" w:customStyle="1" w:styleId="Bodycopy">
    <w:name w:val="Bodycopy"/>
    <w:link w:val="BodycopyChar"/>
    <w:qFormat/>
    <w:rsid w:val="00EA5602"/>
    <w:pPr>
      <w:spacing w:before="140" w:after="140"/>
    </w:pPr>
    <w:rPr>
      <w:rFonts w:eastAsiaTheme="majorEastAsia" w:cstheme="majorBidi"/>
      <w:sz w:val="22"/>
      <w:szCs w:val="40"/>
      <w:lang w:val="fr-CH"/>
    </w:rPr>
  </w:style>
  <w:style w:type="character" w:customStyle="1" w:styleId="BodycopyChar">
    <w:name w:val="Bodycopy Char"/>
    <w:basedOn w:val="Policepardfaut"/>
    <w:link w:val="Bodycopy"/>
    <w:rsid w:val="00EA5602"/>
    <w:rPr>
      <w:rFonts w:eastAsiaTheme="majorEastAsia" w:cstheme="majorBidi"/>
      <w:sz w:val="22"/>
      <w:szCs w:val="40"/>
      <w:lang w:val="fr-CH"/>
    </w:rPr>
  </w:style>
  <w:style w:type="paragraph" w:customStyle="1" w:styleId="Address">
    <w:name w:val="Address"/>
    <w:basedOn w:val="Normal"/>
    <w:link w:val="AddressChar"/>
    <w:qFormat/>
    <w:rsid w:val="00EA5602"/>
    <w:pPr>
      <w:spacing w:after="432"/>
      <w:jc w:val="right"/>
    </w:pPr>
    <w:rPr>
      <w:rFonts w:eastAsiaTheme="majorEastAsia"/>
    </w:rPr>
  </w:style>
  <w:style w:type="character" w:customStyle="1" w:styleId="AddressChar">
    <w:name w:val="Address Char"/>
    <w:basedOn w:val="Policepardfaut"/>
    <w:link w:val="Address"/>
    <w:rsid w:val="00EA5602"/>
    <w:rPr>
      <w:rFonts w:ascii="Calibri" w:eastAsiaTheme="majorEastAsia" w:hAnsi="Calibri" w:cs="Arial"/>
      <w:sz w:val="22"/>
      <w:szCs w:val="22"/>
      <w:lang w:val="en-US"/>
    </w:rPr>
  </w:style>
  <w:style w:type="paragraph" w:customStyle="1" w:styleId="Paragrafobase">
    <w:name w:val="[Paragrafo base]"/>
    <w:basedOn w:val="Normal"/>
    <w:uiPriority w:val="99"/>
    <w:rsid w:val="00302853"/>
    <w:pPr>
      <w:autoSpaceDE w:val="0"/>
      <w:autoSpaceDN w:val="0"/>
      <w:bidi/>
      <w:adjustRightInd w:val="0"/>
      <w:spacing w:before="0" w:after="0" w:line="288" w:lineRule="auto"/>
      <w:textAlignment w:val="center"/>
    </w:pPr>
    <w:rPr>
      <w:rFonts w:ascii="AdobeArabic-Regular" w:hAnsi="Arial Black" w:cs="AdobeArabic-Regular"/>
      <w:color w:val="000000"/>
      <w:sz w:val="24"/>
      <w:szCs w:val="24"/>
      <w:lang w:val="it-IT" w:bidi="ar-YE"/>
    </w:rPr>
  </w:style>
  <w:style w:type="character" w:styleId="Lienhypertexte">
    <w:name w:val="Hyperlink"/>
    <w:basedOn w:val="Policepardfaut"/>
    <w:uiPriority w:val="99"/>
    <w:unhideWhenUsed/>
    <w:rsid w:val="009D4392"/>
    <w:rPr>
      <w:color w:val="0563C1" w:themeColor="hyperlink"/>
      <w:u w:val="single"/>
    </w:rPr>
  </w:style>
  <w:style w:type="character" w:styleId="Mentionnonrsolue">
    <w:name w:val="Unresolved Mention"/>
    <w:basedOn w:val="Policepardfaut"/>
    <w:uiPriority w:val="99"/>
    <w:semiHidden/>
    <w:unhideWhenUsed/>
    <w:rsid w:val="009D4392"/>
    <w:rPr>
      <w:color w:val="605E5C"/>
      <w:shd w:val="clear" w:color="auto" w:fill="E1DFDD"/>
    </w:rPr>
  </w:style>
  <w:style w:type="character" w:styleId="Lienhypertextesuivivisit">
    <w:name w:val="FollowedHyperlink"/>
    <w:basedOn w:val="Policepardfaut"/>
    <w:uiPriority w:val="99"/>
    <w:semiHidden/>
    <w:unhideWhenUsed/>
    <w:rsid w:val="009D4392"/>
    <w:rPr>
      <w:color w:val="954F72" w:themeColor="followedHyperlink"/>
      <w:u w:val="single"/>
    </w:rPr>
  </w:style>
  <w:style w:type="paragraph" w:styleId="Paragraphedeliste">
    <w:name w:val="List Paragraph"/>
    <w:basedOn w:val="Normal"/>
    <w:uiPriority w:val="34"/>
    <w:qFormat/>
    <w:rsid w:val="00121F03"/>
    <w:pPr>
      <w:spacing w:before="0" w:after="160" w:line="256" w:lineRule="auto"/>
      <w:ind w:left="720"/>
      <w:contextualSpacing/>
    </w:pPr>
    <w:rPr>
      <w:rFonts w:asciiTheme="minorHAnsi" w:hAnsiTheme="minorHAnsi" w:cstheme="minorBidi"/>
      <w:lang w:val="fr-FR"/>
    </w:rPr>
  </w:style>
  <w:style w:type="paragraph" w:customStyle="1" w:styleId="Paragraphestandard">
    <w:name w:val="[Paragraphe standard]"/>
    <w:basedOn w:val="Normal"/>
    <w:uiPriority w:val="99"/>
    <w:rsid w:val="00D94DF5"/>
    <w:pPr>
      <w:autoSpaceDE w:val="0"/>
      <w:autoSpaceDN w:val="0"/>
      <w:adjustRightInd w:val="0"/>
      <w:spacing w:before="0" w:after="0" w:line="288" w:lineRule="auto"/>
      <w:textAlignment w:val="center"/>
    </w:pPr>
    <w:rPr>
      <w:rFonts w:ascii="Minion Pro" w:eastAsia="Calibri" w:hAnsi="Minion Pro" w:cs="Minion Pro"/>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4697">
      <w:bodyDiv w:val="1"/>
      <w:marLeft w:val="0"/>
      <w:marRight w:val="0"/>
      <w:marTop w:val="0"/>
      <w:marBottom w:val="0"/>
      <w:divBdr>
        <w:top w:val="none" w:sz="0" w:space="0" w:color="auto"/>
        <w:left w:val="none" w:sz="0" w:space="0" w:color="auto"/>
        <w:bottom w:val="none" w:sz="0" w:space="0" w:color="auto"/>
        <w:right w:val="none" w:sz="0" w:space="0" w:color="auto"/>
      </w:divBdr>
    </w:div>
    <w:div w:id="16959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achel.hounsinou@aglgroup.com" TargetMode="External"/><Relationship Id="rId4" Type="http://schemas.openxmlformats.org/officeDocument/2006/relationships/styles" Target="styles.xml"/><Relationship Id="rId9" Type="http://schemas.openxmlformats.org/officeDocument/2006/relationships/hyperlink" Target="http://www.bollore-transport-logistic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3032B5136384886BE33B023641381" ma:contentTypeVersion="14" ma:contentTypeDescription="Crée un document." ma:contentTypeScope="" ma:versionID="24ba9ef3835ae41ea37736a3b12b4b19">
  <xsd:schema xmlns:xsd="http://www.w3.org/2001/XMLSchema" xmlns:xs="http://www.w3.org/2001/XMLSchema" xmlns:p="http://schemas.microsoft.com/office/2006/metadata/properties" xmlns:ns2="e7350fc3-0e65-4c6a-aa09-ee2976f55458" xmlns:ns3="9fcf3d44-2afd-4cdd-b03a-aaaf36841e7f" targetNamespace="http://schemas.microsoft.com/office/2006/metadata/properties" ma:root="true" ma:fieldsID="08c14ce48106a151817be042aa26dd9a" ns2:_="" ns3:_="">
    <xsd:import namespace="e7350fc3-0e65-4c6a-aa09-ee2976f55458"/>
    <xsd:import namespace="9fcf3d44-2afd-4cdd-b03a-aaaf36841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Sour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0fc3-0e65-4c6a-aa09-ee2976f55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a8f9cac-600e-4589-83a6-ae50b722a829"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format="Dropdown" ma:internalName="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f3d44-2afd-4cdd-b03a-aaaf36841e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55c75-460e-4008-a92c-cc96b2b58bc8}" ma:internalName="TaxCatchAll" ma:showField="CatchAllData" ma:web="9fcf3d44-2afd-4cdd-b03a-aaaf36841e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568C3-89F2-458B-A2C7-FF08E82DE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0fc3-0e65-4c6a-aa09-ee2976f55458"/>
    <ds:schemaRef ds:uri="9fcf3d44-2afd-4cdd-b03a-aaaf36841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4594C-836A-4437-B4B7-526E221D9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2581</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ASSI-DAGRI</dc:creator>
  <cp:keywords/>
  <dc:description/>
  <cp:lastModifiedBy>TALEB MOUSTAPH Hemam (AGL)</cp:lastModifiedBy>
  <cp:revision>2</cp:revision>
  <cp:lastPrinted>2023-03-19T20:23:00Z</cp:lastPrinted>
  <dcterms:created xsi:type="dcterms:W3CDTF">2023-06-06T19:13:00Z</dcterms:created>
  <dcterms:modified xsi:type="dcterms:W3CDTF">2023-06-06T19:13:00Z</dcterms:modified>
</cp:coreProperties>
</file>